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2023年暑期教师研修</w:t>
      </w:r>
      <w:br/>
      <w:hyperlink r:id="rId7" w:history="1">
        <w:r>
          <w:rPr>
            <w:color w:val="2980b9"/>
            <w:u w:val="single"/>
          </w:rPr>
          <w:t xml:space="preserve">https://teacher.higher.smartedu.cn/h/subject/teaching/</w:t>
        </w:r>
      </w:hyperlink>
    </w:p>
    <w:p>
      <w:pPr>
        <w:pStyle w:val="Heading1"/>
      </w:pPr>
      <w:bookmarkStart w:id="2" w:name="_Toc2"/>
      <w:r>
        <w:t>Article summary:</w:t>
      </w:r>
      <w:bookmarkEnd w:id="2"/>
    </w:p>
    <w:p>
      <w:pPr>
        <w:jc w:val="both"/>
      </w:pPr>
      <w:r>
        <w:rPr/>
        <w:t xml:space="preserve">1. 教师研修平台：文章介绍了一个面向高等教育教师的学习平台，要求基础教育和职业教育的教师从国家智慧教育公共服务平台进入相应的学习页面，以确保学分的确定性。</w:t>
      </w:r>
    </w:p>
    <w:p>
      <w:pPr>
        <w:jc w:val="both"/>
      </w:pPr>
      <w:r>
        <w:rPr/>
        <w:t xml:space="preserve"/>
      </w:r>
    </w:p>
    <w:p>
      <w:pPr>
        <w:jc w:val="both"/>
      </w:pPr>
      <w:r>
        <w:rPr/>
        <w:t xml:space="preserve">2. 暑期教师培训要求：暑期教师培训需要完成10个学分小时，其中包括“培养思想灵魂”、“巩固基础”和“以案例促进学习”的三门课程，其他课程的学分要求参考学习指南。</w:t>
      </w:r>
    </w:p>
    <w:p>
      <w:pPr>
        <w:jc w:val="both"/>
      </w:pPr>
      <w:r>
        <w:rPr/>
        <w:t xml:space="preserve"/>
      </w:r>
    </w:p>
    <w:p>
      <w:pPr>
        <w:jc w:val="both"/>
      </w:pPr>
      <w:r>
        <w:rPr/>
        <w:t xml:space="preserve">3. 学习进度和认证：文章提到了两位演讲者和他们的资源，并列出了他们的学习进度和认证情况。每个课件视频学习后都有测试练习，只有在观看视频并完成测试后才能获得相应的教学时数。如果观看了课件视频但未完成测试，请前往课程播放页面观看视频并回答问题。此外，还提到了关于发放证书的注意事项。</w:t>
      </w:r>
    </w:p>
    <w:p>
      <w:pPr>
        <w:jc w:val="both"/>
      </w:pPr>
      <w:r>
        <w:rPr/>
        <w:t xml:space="preserve"/>
      </w:r>
    </w:p>
    <w:p>
      <w:pPr>
        <w:jc w:val="both"/>
      </w:pPr>
      <w:r>
        <w:rPr/>
        <w:t xml:space="preserve">总结：这篇文章主要介绍了2023年暑期教师研修的相关内容，包括研修平台、培训要求以及学习进度和认证情况。</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偏见及来源：文章中存在对基础教育和职业教育教师的偏见。文章将基础教育和职业教育的教师放在同一平台上进行学习，但实际上两者的需求和背景可能存在差异。这种偏见可能源自于对职业教育的低估或忽视。</w:t>
      </w:r>
    </w:p>
    <w:p>
      <w:pPr>
        <w:jc w:val="both"/>
      </w:pPr>
      <w:r>
        <w:rPr/>
        <w:t xml:space="preserve"/>
      </w:r>
    </w:p>
    <w:p>
      <w:pPr>
        <w:jc w:val="both"/>
      </w:pPr>
      <w:r>
        <w:rPr/>
        <w:t xml:space="preserve">2. 片面报道：文章只提到了夏季教师培训需要10个学分小时，并列举了其中三门课程的学分要求，但没有提供其他课程的具体学分要求。这种片面报道可能导致读者对整个培训计划的理解不全面。</w:t>
      </w:r>
    </w:p>
    <w:p>
      <w:pPr>
        <w:jc w:val="both"/>
      </w:pPr>
      <w:r>
        <w:rPr/>
        <w:t xml:space="preserve"/>
      </w:r>
    </w:p>
    <w:p>
      <w:pPr>
        <w:jc w:val="both"/>
      </w:pPr>
      <w:r>
        <w:rPr/>
        <w:t xml:space="preserve">3. 无根据的主张：文章中提到了某些资源和视频的评分、喜欢数以及学习进度等信息，但没有提供这些数据的来源或依据。这样的主张缺乏可信度和可靠性。</w:t>
      </w:r>
    </w:p>
    <w:p>
      <w:pPr>
        <w:jc w:val="both"/>
      </w:pPr>
      <w:r>
        <w:rPr/>
        <w:t xml:space="preserve"/>
      </w:r>
    </w:p>
    <w:p>
      <w:pPr>
        <w:jc w:val="both"/>
      </w:pPr>
      <w:r>
        <w:rPr/>
        <w:t xml:space="preserve">4. 缺失的考虑点：文章没有涉及到培训内容是否与实际教学需求相符合，也没有提及是否有针对不同学科或年级的专业培训课程。这些是评估一个培训计划质量和有效性时应考虑的重要因素。</w:t>
      </w:r>
    </w:p>
    <w:p>
      <w:pPr>
        <w:jc w:val="both"/>
      </w:pPr>
      <w:r>
        <w:rPr/>
        <w:t xml:space="preserve"/>
      </w:r>
    </w:p>
    <w:p>
      <w:pPr>
        <w:jc w:val="both"/>
      </w:pPr>
      <w:r>
        <w:rPr/>
        <w:t xml:space="preserve">5. 所提出主张的缺失证据：文章中提到了教师培训和道德教育的结合，但没有提供任何证据或例子来支持这种做法的有效性。缺乏相关证据可能导致读者对该主张的怀疑。</w:t>
      </w:r>
    </w:p>
    <w:p>
      <w:pPr>
        <w:jc w:val="both"/>
      </w:pPr>
      <w:r>
        <w:rPr/>
        <w:t xml:space="preserve"/>
      </w:r>
    </w:p>
    <w:p>
      <w:pPr>
        <w:jc w:val="both"/>
      </w:pPr>
      <w:r>
        <w:rPr/>
        <w:t xml:space="preserve">6. 未探索的反驳：文章没有涉及到可能存在的批评或反对意见，也没有探讨其他观点或解决方案。这种单一视角可能导致读者对整个问题的理解不全面。</w:t>
      </w:r>
    </w:p>
    <w:p>
      <w:pPr>
        <w:jc w:val="both"/>
      </w:pPr>
      <w:r>
        <w:rPr/>
        <w:t xml:space="preserve"/>
      </w:r>
    </w:p>
    <w:p>
      <w:pPr>
        <w:jc w:val="both"/>
      </w:pPr>
      <w:r>
        <w:rPr/>
        <w:t xml:space="preserve">7. 宣传内容和偏袒：文章中提到了某些资源和视频的评分、喜欢数以及学习进度等信息，这可能是为了宣传该平台和培训计划的好处。这种宣传内容可能导致读者对整个计划的客观性产生质疑。</w:t>
      </w:r>
    </w:p>
    <w:p>
      <w:pPr>
        <w:jc w:val="both"/>
      </w:pPr>
      <w:r>
        <w:rPr/>
        <w:t xml:space="preserve"/>
      </w:r>
    </w:p>
    <w:p>
      <w:pPr>
        <w:jc w:val="both"/>
      </w:pPr>
      <w:r>
        <w:rPr/>
        <w:t xml:space="preserve">8. 是否注意到可能的风险：文章没有提及任何与教师培训相关的潜在风险或挑战。忽略这些风险可能导致读者对该计划实施时所面临问题的不了解。</w:t>
      </w:r>
    </w:p>
    <w:p>
      <w:pPr>
        <w:jc w:val="both"/>
      </w:pPr>
      <w:r>
        <w:rPr/>
        <w:t xml:space="preserve"/>
      </w:r>
    </w:p>
    <w:p>
      <w:pPr>
        <w:jc w:val="both"/>
      </w:pPr>
      <w:r>
        <w:rPr/>
        <w:t xml:space="preserve">9. 没有平等地呈现双方：文章只关注了教师培训方面，而没有涉及到学生或家长的需求和期望。这种不平等的呈现可能导致读者对整个教育体系的理解有所偏差。</w:t>
      </w:r>
    </w:p>
    <w:p>
      <w:pPr>
        <w:jc w:val="both"/>
      </w:pPr>
      <w:r>
        <w:rPr/>
        <w:t xml:space="preserve"/>
      </w:r>
    </w:p>
    <w:p>
      <w:pPr>
        <w:jc w:val="both"/>
      </w:pPr>
      <w:r>
        <w:rPr/>
        <w:t xml:space="preserve">总之，该文章存在一些潜在的偏见、片面报道、无根据的主张、缺失的考虑点和证据，以及未探索的反驳和风险。读者需要保持批判思维并寻找更全面和可靠的信息来评估该教师培训计划的质量和有效性。</w:t>
      </w:r>
    </w:p>
    <w:p>
      <w:pPr>
        <w:pStyle w:val="Heading1"/>
      </w:pPr>
      <w:bookmarkStart w:id="5" w:name="_Toc5"/>
      <w:r>
        <w:t>Topics for further research:</w:t>
      </w:r>
      <w:bookmarkEnd w:id="5"/>
    </w:p>
    <w:p>
      <w:pPr>
        <w:spacing w:after="0"/>
        <w:numPr>
          <w:ilvl w:val="0"/>
          <w:numId w:val="2"/>
        </w:numPr>
      </w:pPr>
      <w:r>
        <w:rPr/>
        <w:t xml:space="preserve">基础教育和职业教育教师的需求和背景差异
</w:t>
      </w:r>
    </w:p>
    <w:p>
      <w:pPr>
        <w:spacing w:after="0"/>
        <w:numPr>
          <w:ilvl w:val="0"/>
          <w:numId w:val="2"/>
        </w:numPr>
      </w:pPr>
      <w:r>
        <w:rPr/>
        <w:t xml:space="preserve">夏季教师培训的其他课程学分要求
</w:t>
      </w:r>
    </w:p>
    <w:p>
      <w:pPr>
        <w:spacing w:after="0"/>
        <w:numPr>
          <w:ilvl w:val="0"/>
          <w:numId w:val="2"/>
        </w:numPr>
      </w:pPr>
      <w:r>
        <w:rPr/>
        <w:t xml:space="preserve">资源和视频评分、喜欢数以及学习进度的来源和依据
</w:t>
      </w:r>
    </w:p>
    <w:p>
      <w:pPr>
        <w:spacing w:after="0"/>
        <w:numPr>
          <w:ilvl w:val="0"/>
          <w:numId w:val="2"/>
        </w:numPr>
      </w:pPr>
      <w:r>
        <w:rPr/>
        <w:t xml:space="preserve">培训内容与实际教学需求的匹配性
</w:t>
      </w:r>
    </w:p>
    <w:p>
      <w:pPr>
        <w:spacing w:after="0"/>
        <w:numPr>
          <w:ilvl w:val="0"/>
          <w:numId w:val="2"/>
        </w:numPr>
      </w:pPr>
      <w:r>
        <w:rPr/>
        <w:t xml:space="preserve">教师培训和道德教育结合的有效性证据
</w:t>
      </w:r>
    </w:p>
    <w:p>
      <w:pPr>
        <w:spacing w:after="0"/>
        <w:numPr>
          <w:ilvl w:val="0"/>
          <w:numId w:val="2"/>
        </w:numPr>
      </w:pPr>
      <w:r>
        <w:rPr/>
        <w:t xml:space="preserve">反对意见和其他观点或解决方案的探讨
</w:t>
      </w:r>
    </w:p>
    <w:p>
      <w:pPr>
        <w:spacing w:after="0"/>
        <w:numPr>
          <w:ilvl w:val="0"/>
          <w:numId w:val="2"/>
        </w:numPr>
      </w:pPr>
      <w:r>
        <w:rPr/>
        <w:t xml:space="preserve">宣传内容对整个计划客观性的影响
</w:t>
      </w:r>
    </w:p>
    <w:p>
      <w:pPr>
        <w:spacing w:after="0"/>
        <w:numPr>
          <w:ilvl w:val="0"/>
          <w:numId w:val="2"/>
        </w:numPr>
      </w:pPr>
      <w:r>
        <w:rPr/>
        <w:t xml:space="preserve">教师培训的潜在风险或挑战
</w:t>
      </w:r>
    </w:p>
    <w:p>
      <w:pPr>
        <w:numPr>
          <w:ilvl w:val="0"/>
          <w:numId w:val="2"/>
        </w:numPr>
      </w:pPr>
      <w:r>
        <w:rPr/>
        <w:t xml:space="preserve">学生和家长的需求和期望在教师培训中的平等呈现</w:t>
      </w:r>
    </w:p>
    <w:p>
      <w:pPr>
        <w:pStyle w:val="Heading1"/>
      </w:pPr>
      <w:bookmarkStart w:id="6" w:name="_Toc6"/>
      <w:r>
        <w:t>Report location:</w:t>
      </w:r>
      <w:bookmarkEnd w:id="6"/>
    </w:p>
    <w:p>
      <w:hyperlink r:id="rId8" w:history="1">
        <w:r>
          <w:rPr>
            <w:color w:val="2980b9"/>
            <w:u w:val="single"/>
          </w:rPr>
          <w:t xml:space="preserve">https://www.fullpicture.app/item/8de7b3d59fa7e3a539b1b452f3cd29e2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E441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acher.higher.smartedu.cn/h/subject/teaching/" TargetMode="External"/><Relationship Id="rId8" Type="http://schemas.openxmlformats.org/officeDocument/2006/relationships/hyperlink" Target="https://www.fullpicture.app/item/8de7b3d59fa7e3a539b1b452f3cd29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2023-12-12T12:11:26+01:00</dcterms:created>
  <dcterms:modified xsi:type="dcterms:W3CDTF">2023-12-12T12:11:26+01:00</dcterms:modified>
</cp:coreProperties>
</file>

<file path=docProps/custom.xml><?xml version="1.0" encoding="utf-8"?>
<Properties xmlns="http://schemas.openxmlformats.org/officeDocument/2006/custom-properties" xmlns:vt="http://schemas.openxmlformats.org/officeDocument/2006/docPropsVTypes"/>
</file>