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These companies are winners in the debt ceiling deal | CNN Business</w:t>
      </w:r>
      <w:br/>
      <w:hyperlink r:id="rId7" w:history="1">
        <w:r>
          <w:rPr>
            <w:color w:val="2980b9"/>
            <w:u w:val="single"/>
          </w:rPr>
          <w:t xml:space="preserve">https://www.cnn.com/2023/05/30/business/debt-ceiling-these-companies-are-winners/index.html</w:t>
        </w:r>
      </w:hyperlink>
    </w:p>
    <w:p>
      <w:pPr>
        <w:pStyle w:val="Heading1"/>
      </w:pPr>
      <w:bookmarkStart w:id="2" w:name="_Toc2"/>
      <w:r>
        <w:t>Article summary:</w:t>
      </w:r>
      <w:bookmarkEnd w:id="2"/>
    </w:p>
    <w:p>
      <w:pPr>
        <w:jc w:val="both"/>
      </w:pPr>
      <w:r>
        <w:rPr/>
        <w:t xml:space="preserve">1. The debt ceiling deal has resulted in some companies emerging as winners, such as Equitrans Midstream, which saw a 40% spike due to the inclusion of the Mountain Valley Pipeline project in the agreement.</w:t>
      </w:r>
    </w:p>
    <w:p>
      <w:pPr>
        <w:jc w:val="both"/>
      </w:pPr>
      <w:r>
        <w:rPr/>
        <w:t xml:space="preserve"/>
      </w:r>
    </w:p>
    <w:p>
      <w:pPr>
        <w:jc w:val="both"/>
      </w:pPr>
      <w:r>
        <w:rPr/>
        <w:t xml:space="preserve">2. SoFi is also expected to benefit from the deal as borrowers will start paying back federal student loans at the end of summer, potentially leading to increased demand for student loan refinancing.</w:t>
      </w:r>
    </w:p>
    <w:p>
      <w:pPr>
        <w:jc w:val="both"/>
      </w:pPr>
      <w:r>
        <w:rPr/>
        <w:t xml:space="preserve"/>
      </w:r>
    </w:p>
    <w:p>
      <w:pPr>
        <w:jc w:val="both"/>
      </w:pPr>
      <w:r>
        <w:rPr/>
        <w:t xml:space="preserve">3. The defense industry is largely unscathed from the debt ceiling battle, unlike in 2011 when significant defense spending cuts were agreed upon. Additionally, the deal removes uncertainty and threat of default without resorting to spending cuts that could harm the economy.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"These companies are winners in the debt ceiling deal" by CNN Business provides a biased and incomplete analysis of the impact of the debt ceiling deal on various companies. The article focuses only on the positive effects of the deal on certain companies, without exploring potential negative consequences or risks.</w:t>
      </w:r>
    </w:p>
    <w:p>
      <w:pPr>
        <w:jc w:val="both"/>
      </w:pPr>
      <w:r>
        <w:rPr/>
        <w:t xml:space="preserve"/>
      </w:r>
    </w:p>
    <w:p>
      <w:pPr>
        <w:jc w:val="both"/>
      </w:pPr>
      <w:r>
        <w:rPr/>
        <w:t xml:space="preserve">For example, while Equitrans Midstream is highlighted as a winner due to the inclusion of the Mountain Valley Pipeline project in the deal, there is no mention of the environmental concerns and opposition to this project. Similarly, while SoFi is presented as a winner due to increased demand for student loan refinancing, there is no discussion of potential drawbacks or risks associated with this trend.</w:t>
      </w:r>
    </w:p>
    <w:p>
      <w:pPr>
        <w:jc w:val="both"/>
      </w:pPr>
      <w:r>
        <w:rPr/>
        <w:t xml:space="preserve"/>
      </w:r>
    </w:p>
    <w:p>
      <w:pPr>
        <w:jc w:val="both"/>
      </w:pPr>
      <w:r>
        <w:rPr/>
        <w:t xml:space="preserve">Furthermore, the article fails to provide a balanced analysis of how different industries and sectors may be affected by the debt ceiling deal. While defense contractors are mentioned as winners due to military spending not being cut, there is no exploration of how other sectors may be impacted by reduced IRS funding or spending caps.</w:t>
      </w:r>
    </w:p>
    <w:p>
      <w:pPr>
        <w:jc w:val="both"/>
      </w:pPr>
      <w:r>
        <w:rPr/>
        <w:t xml:space="preserve"/>
      </w:r>
    </w:p>
    <w:p>
      <w:pPr>
        <w:jc w:val="both"/>
      </w:pPr>
      <w:r>
        <w:rPr/>
        <w:t xml:space="preserve">Overall, this article presents a one-sided view of how certain companies may benefit from the debt ceiling deal without fully considering potential drawbacks or risks. It also lacks a comprehensive analysis of how different industries and sectors may be impacted by this legislation.</w:t>
      </w:r>
    </w:p>
    <w:p>
      <w:pPr>
        <w:pStyle w:val="Heading1"/>
      </w:pPr>
      <w:bookmarkStart w:id="5" w:name="_Toc5"/>
      <w:r>
        <w:t>Topics for further research:</w:t>
      </w:r>
      <w:bookmarkEnd w:id="5"/>
    </w:p>
    <w:p>
      <w:pPr>
        <w:spacing w:after="0"/>
        <w:numPr>
          <w:ilvl w:val="0"/>
          <w:numId w:val="2"/>
        </w:numPr>
      </w:pPr>
      <w:r>
        <w:rPr/>
        <w:t xml:space="preserve">Environmental concerns and opposition to the Mountain Valley Pipeline project
</w:t>
      </w:r>
    </w:p>
    <w:p>
      <w:pPr>
        <w:spacing w:after="0"/>
        <w:numPr>
          <w:ilvl w:val="0"/>
          <w:numId w:val="2"/>
        </w:numPr>
      </w:pPr>
      <w:r>
        <w:rPr/>
        <w:t xml:space="preserve">Potential drawbacks or risks associated with increased demand for student loan refinancing
</w:t>
      </w:r>
    </w:p>
    <w:p>
      <w:pPr>
        <w:spacing w:after="0"/>
        <w:numPr>
          <w:ilvl w:val="0"/>
          <w:numId w:val="2"/>
        </w:numPr>
      </w:pPr>
      <w:r>
        <w:rPr/>
        <w:t xml:space="preserve">Impact of reduced IRS funding on different sectors
</w:t>
      </w:r>
    </w:p>
    <w:p>
      <w:pPr>
        <w:spacing w:after="0"/>
        <w:numPr>
          <w:ilvl w:val="0"/>
          <w:numId w:val="2"/>
        </w:numPr>
      </w:pPr>
      <w:r>
        <w:rPr/>
        <w:t xml:space="preserve">Potential consequences of spending caps on various industries
</w:t>
      </w:r>
    </w:p>
    <w:p>
      <w:pPr>
        <w:spacing w:after="0"/>
        <w:numPr>
          <w:ilvl w:val="0"/>
          <w:numId w:val="2"/>
        </w:numPr>
      </w:pPr>
      <w:r>
        <w:rPr/>
        <w:t xml:space="preserve">Negative effects of the debt ceiling deal on certain companies
</w:t>
      </w:r>
    </w:p>
    <w:p>
      <w:pPr>
        <w:numPr>
          <w:ilvl w:val="0"/>
          <w:numId w:val="2"/>
        </w:numPr>
      </w:pPr>
      <w:r>
        <w:rPr/>
        <w:t xml:space="preserve">A more balanced analysis of the overall impact of the debt ceiling deal on different sectors and industries.</w:t>
      </w:r>
    </w:p>
    <w:p>
      <w:pPr>
        <w:pStyle w:val="Heading1"/>
      </w:pPr>
      <w:bookmarkStart w:id="6" w:name="_Toc6"/>
      <w:r>
        <w:t>Report location:</w:t>
      </w:r>
      <w:bookmarkEnd w:id="6"/>
    </w:p>
    <w:p>
      <w:hyperlink r:id="rId8" w:history="1">
        <w:r>
          <w:rPr>
            <w:color w:val="2980b9"/>
            <w:u w:val="single"/>
          </w:rPr>
          <w:t xml:space="preserve">https://www.fullpicture.app/item/8dd5e1c26de19e9b71f70b0a859191da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6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5/30/business/debt-ceiling-these-companies-are-winners/index.html" TargetMode="External"/><Relationship Id="rId8" Type="http://schemas.openxmlformats.org/officeDocument/2006/relationships/hyperlink" Target="https://www.fullpicture.app/item/8dd5e1c26de19e9b71f70b0a859191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2023-12-23T03:20:12+01:00</dcterms:created>
  <dcterms:modified xsi:type="dcterms:W3CDTF">2023-12-23T03:20:12+01:00</dcterms:modified>
</cp:coreProperties>
</file>

<file path=docProps/custom.xml><?xml version="1.0" encoding="utf-8"?>
<Properties xmlns="http://schemas.openxmlformats.org/officeDocument/2006/custom-properties" xmlns:vt="http://schemas.openxmlformats.org/officeDocument/2006/docPropsVTypes"/>
</file>