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Randomized resonant metamaterials for single-sensor identification of elastic vibrations | Nature Communications</w:t>
      </w:r>
      <w:br/>
      <w:hyperlink r:id="rId7" w:history="1">
        <w:r>
          <w:rPr>
            <w:color w:val="2980b9"/>
            <w:u w:val="single"/>
          </w:rPr>
          <w:t xml:space="preserve">https://www.nature.com/articles/s41467-020-15950-1</w:t>
        </w:r>
      </w:hyperlink>
    </w:p>
    <w:p>
      <w:pPr>
        <w:pStyle w:val="Heading1"/>
      </w:pPr>
      <w:bookmarkStart w:id="2" w:name="_Toc2"/>
      <w:r>
        <w:t>Article summary:</w:t>
      </w:r>
      <w:bookmarkEnd w:id="2"/>
    </w:p>
    <w:p>
      <w:pPr>
        <w:jc w:val="both"/>
      </w:pPr>
      <w:r>
        <w:rPr/>
        <w:t xml:space="preserve">1. Vibrations carry important physical information and have various applications in fields such as healthcare monitoring, earthquake detection, smart devices, and the Internet of Things.</w:t>
      </w:r>
    </w:p>
    <w:p>
      <w:pPr>
        <w:jc w:val="both"/>
      </w:pPr>
      <w:r>
        <w:rPr/>
        <w:t xml:space="preserve">2. Traditional methods of vibration identification rely on complex data acquisition systems and control circuits, resulting in high power consumption. Compressive sensing, combined with spatially encoded structures like random scattering masks and metamaterials, offers a more efficient approach.</w:t>
      </w:r>
    </w:p>
    <w:p>
      <w:pPr>
        <w:jc w:val="both"/>
      </w:pPr>
      <w:r>
        <w:rPr/>
        <w:t xml:space="preserve">3. The authors propose a randomized resonant metamaterial with randomly coupled local resonators for single-sensor identification of elastic vibrations. This metamaterial can produce highly uncorrelated transmissions for different spatial vibrations, allowing for the experimental identification of various vibration events with only a single sensor. Additionally, it can be used as a human-machine interface and has potential applications in smart devices and the Internet of Things.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具体内容。由于只提供了文章的引言部分，无法全面评估其潜在偏见、片面报道、无根据的主张、缺失的考虑点等问题。因此，无法提供关于宣传内容、偏袒或是否注意到可能的风险等方面的见解。</w:t>
      </w:r>
    </w:p>
    <w:p>
      <w:pPr>
        <w:jc w:val="both"/>
      </w:pPr>
      <w:r>
        <w:rPr/>
        <w:t xml:space="preserve"/>
      </w:r>
    </w:p>
    <w:p>
      <w:pPr>
        <w:jc w:val="both"/>
      </w:pPr>
      <w:r>
        <w:rPr/>
        <w:t xml:space="preserve">然而，根据引言部分提供的信息，可以看出该篇文章介绍了振动识别领域中一种基于随机共振超材料的方法。该方法利用压缩感知技术和空间编码结构来实现单个传感器对弹性振动进行识别。文章提到了压缩感知技术在电磁和声学领域中的应用，并指出在声学领域中尚未探索使用超材料进行空间振动编码和识别。</w:t>
      </w:r>
    </w:p>
    <w:p>
      <w:pPr>
        <w:jc w:val="both"/>
      </w:pPr>
      <w:r>
        <w:rPr/>
        <w:t xml:space="preserve"/>
      </w:r>
    </w:p>
    <w:p>
      <w:pPr>
        <w:jc w:val="both"/>
      </w:pPr>
      <w:r>
        <w:rPr/>
        <w:t xml:space="preserve">然而，由于只有引言部分，并不能确定文章是否存在潜在偏见或片面报道。进一步阅读全文并对其方法、结果和讨论进行评估才能得出更准确的结论。</w:t>
      </w:r>
    </w:p>
    <w:p>
      <w:pPr>
        <w:pStyle w:val="Heading1"/>
      </w:pPr>
      <w:bookmarkStart w:id="5" w:name="_Toc5"/>
      <w:r>
        <w:t>Topics for further research:</w:t>
      </w:r>
      <w:bookmarkEnd w:id="5"/>
    </w:p>
    <w:p>
      <w:pPr>
        <w:spacing w:after="0"/>
        <w:numPr>
          <w:ilvl w:val="0"/>
          <w:numId w:val="2"/>
        </w:numPr>
      </w:pPr>
      <w:r>
        <w:rPr/>
        <w:t xml:space="preserve">振动识别领域中的随机共振超材料方法
</w:t>
      </w:r>
    </w:p>
    <w:p>
      <w:pPr>
        <w:spacing w:after="0"/>
        <w:numPr>
          <w:ilvl w:val="0"/>
          <w:numId w:val="2"/>
        </w:numPr>
      </w:pPr>
      <w:r>
        <w:rPr/>
        <w:t xml:space="preserve">压缩感知技术在电磁和声学领域中的应用
</w:t>
      </w:r>
    </w:p>
    <w:p>
      <w:pPr>
        <w:spacing w:after="0"/>
        <w:numPr>
          <w:ilvl w:val="0"/>
          <w:numId w:val="2"/>
        </w:numPr>
      </w:pPr>
      <w:r>
        <w:rPr/>
        <w:t xml:space="preserve">超材料在空间振动编码和识别中的潜在应用
</w:t>
      </w:r>
    </w:p>
    <w:p>
      <w:pPr>
        <w:spacing w:after="0"/>
        <w:numPr>
          <w:ilvl w:val="0"/>
          <w:numId w:val="2"/>
        </w:numPr>
      </w:pPr>
      <w:r>
        <w:rPr/>
        <w:t xml:space="preserve">文章的方法和实验设计
</w:t>
      </w:r>
    </w:p>
    <w:p>
      <w:pPr>
        <w:spacing w:after="0"/>
        <w:numPr>
          <w:ilvl w:val="0"/>
          <w:numId w:val="2"/>
        </w:numPr>
      </w:pPr>
      <w:r>
        <w:rPr/>
        <w:t xml:space="preserve">文章的结果和数据分析
</w:t>
      </w:r>
    </w:p>
    <w:p>
      <w:pPr>
        <w:numPr>
          <w:ilvl w:val="0"/>
          <w:numId w:val="2"/>
        </w:numPr>
      </w:pPr>
      <w:r>
        <w:rPr/>
        <w:t xml:space="preserve">文章的讨论和结论
通过对这些关键短语进行搜索，用户可以找到更多关于该篇文章的详细信息，从而进行更全面的批判性分析。</w:t>
      </w:r>
    </w:p>
    <w:p>
      <w:pPr>
        <w:pStyle w:val="Heading1"/>
      </w:pPr>
      <w:bookmarkStart w:id="6" w:name="_Toc6"/>
      <w:r>
        <w:t>Report location:</w:t>
      </w:r>
      <w:bookmarkEnd w:id="6"/>
    </w:p>
    <w:p>
      <w:hyperlink r:id="rId8" w:history="1">
        <w:r>
          <w:rPr>
            <w:color w:val="2980b9"/>
            <w:u w:val="single"/>
          </w:rPr>
          <w:t xml:space="preserve">https://www.fullpicture.app/item/8d9fab1d3a2d10fecb8afaac2a48a40d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1E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5950-1" TargetMode="External"/><Relationship Id="rId8" Type="http://schemas.openxmlformats.org/officeDocument/2006/relationships/hyperlink" Target="https://www.fullpicture.app/item/8d9fab1d3a2d10fecb8afaac2a48a4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2024-01-11T15:17:36+01:00</dcterms:created>
  <dcterms:modified xsi:type="dcterms:W3CDTF">2024-01-11T15:17:36+01:00</dcterms:modified>
</cp:coreProperties>
</file>

<file path=docProps/custom.xml><?xml version="1.0" encoding="utf-8"?>
<Properties xmlns="http://schemas.openxmlformats.org/officeDocument/2006/custom-properties" xmlns:vt="http://schemas.openxmlformats.org/officeDocument/2006/docPropsVTypes"/>
</file>