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Influence of external conditions on the stability of inorganic gel foam and exploration of the mechanism of action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https://www.sciencedirect.com/science/article/pii/S0167732222024126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Foam stability is crucial for its effectiveness in enhancing oil recovery, and external conditions such as temperature, pressure, salinity, and oil saturation can significantly affect foam performance.</w:t>
      </w:r>
    </w:p>
    <w:p>
      <w:pPr>
        <w:jc w:val="both"/>
      </w:pPr>
      <w:r>
        <w:rPr/>
        <w:t xml:space="preserve">2. Gel foams, which have a three-dimensional reticular structure formed by the cross-linking reaction of polymer and cross-linking agent, exhibit greater strength and stability than ordinary foams.</w:t>
      </w:r>
    </w:p>
    <w:p>
      <w:pPr>
        <w:jc w:val="both"/>
      </w:pPr>
      <w:r>
        <w:rPr/>
        <w:t xml:space="preserve">3. The interaction between gel and anionic surfactant components decreases Zeta potential, while emulsion oil droplets form a stable lamella in the Plateau boundary, contributing to the stability of oil-bearing gel foam.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作为一篇科学论文，该文章提供了对影响无机凝胶泡沫稳定性的外部条件的研究结果。然而，在阅读文章时，我们可以发现以下问题：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偏见来源：文章没有提及任何可能存在的负面影响或风险，只是强调了无机凝胶泡沫在增强油藏采收方面的优势。这可能会导致读者忽略了其他潜在问题。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片面报道：文章只关注了外部条件对泡沫稳定性的影响，但没有考虑其他因素，如化学成分、操作方法等。这可能会导致读者对实际应用中的情况缺乏全面的理解。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缺失考虑点：文章没有探讨不同类型油藏（如含硫、高温等）对无机凝胶泡沫稳定性的影响。这些因素可能会对实际应用产生重要影响。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主张缺失证据：文章声称低盐度环境下无机凝胶泡沫具有更高的稳定性，并且表现出明显的盐度协同效应。然而，作者并未提供足够的数据或实验结果来支持这一主张。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未探索反驳：文章没有探讨其他研究对无机凝胶泡沫稳定性的不同结论或争议。这可能会导致读者对该领域的整体认识不够全面。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宣传内容：文章过于强调无机凝胶泡沫在增强油藏采收方面的优势，而忽略了其他可能存在的应用场景。这可能会导致读者对该技术的实际应用范围产生误解。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综上所述，虽然该文章提供了一些有价值的研究结果，但其存在一些偏见、片面报道和缺失考虑点等问题。因此，在阅读和引用该文章时，需要谨慎评估其可靠性和适用性，并结合其他相关研究进行综合分析。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negative impacts or risks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foam stability
</w:t>
      </w:r>
    </w:p>
    <w:p>
      <w:pPr>
        <w:spacing w:after="0"/>
        <w:numPr>
          <w:ilvl w:val="0"/>
          <w:numId w:val="2"/>
        </w:numPr>
      </w:pPr>
      <w:r>
        <w:rPr/>
        <w:t xml:space="preserve">Influence of different types of reservoirs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higher stability in low-salinity environments
</w:t>
      </w:r>
    </w:p>
    <w:p>
      <w:pPr>
        <w:spacing w:after="0"/>
        <w:numPr>
          <w:ilvl w:val="0"/>
          <w:numId w:val="2"/>
        </w:numPr>
      </w:pPr>
      <w:r>
        <w:rPr/>
        <w:t xml:space="preserve">Different conclusions or controversies in other studies
</w:t>
      </w:r>
    </w:p>
    <w:p>
      <w:pPr>
        <w:numPr>
          <w:ilvl w:val="0"/>
          <w:numId w:val="2"/>
        </w:numPr>
      </w:pPr>
      <w:r>
        <w:rPr/>
        <w:t xml:space="preserve">Other potential applications of inorganic gel foam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https://www.fullpicture.app/item/8c2a953c7bf1ae3adf5fe6f20eea2c61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187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732222024126" TargetMode="External"/><Relationship Id="rId8" Type="http://schemas.openxmlformats.org/officeDocument/2006/relationships/hyperlink" Target="https://www.fullpicture.app/item/8c2a953c7bf1ae3adf5fe6f20eea2c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2023-12-29T09:40:49+01:00</dcterms:created>
  <dcterms:modified xsi:type="dcterms:W3CDTF">2023-12-29T09:40:49+01:00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