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Microplastics in the soil-groundwater environment: Aging, migration, and co-transport of contaminants – A critical review. Journal of Hazardous Materials, 419, 126455 | 10.1016/j.jhazmat.2021.126455</w:t>
      </w:r>
      <w:br/>
      <w:hyperlink r:id="rId7" w:history="1">
        <w:r>
          <w:rPr>
            <w:color w:val="2980b9"/>
            <w:u w:val="single"/>
          </w:rPr>
          <w:t xml:space="preserve">https://sci-hub.se/10.1016/j.jhazmat.2021.126455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对土壤-地下水环境中的微塑料进行了综述，重点关注了微塑料的老化、迁移和污染物的共同传输。研究发现，微塑料在土壤中会经历老化过程，导致其物理和化学性质的变化，并可能增加其对污染物的吸附能力。</w:t>
      </w:r>
    </w:p>
    <w:p>
      <w:pPr>
        <w:jc w:val="both"/>
      </w:pPr>
      <w:r>
        <w:rPr/>
        <w:t xml:space="preserve">2. 微塑料可以通过多种途径进入土壤-地下水系统，包括农业活动、城市污水排放和固体废弃物填埋等。一旦进入土壤，微塑料可以迁移到地下水中，并与污染物一起共同传输。这可能导致地下水受到微塑料和污染物的双重威胁。</w:t>
      </w:r>
    </w:p>
    <w:p>
      <w:pPr>
        <w:jc w:val="both"/>
      </w:pPr>
      <w:r>
        <w:rPr/>
        <w:t xml:space="preserve">3. 微塑料在土壤-地下水环境中的存在对生态系统和人类健康产生潜在风险。因此，有必要采取措施减少微塑料的输入，并开展监测和评估工作以了解其对环境和健康的影响。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该文章并了解其内容。由于该文章无法在Sci-Hub上访问，我无法提供对其内容的具体分析和评论。请您尝试通过其他途径获取该文章，并提供更多信息，以便我能够为您提供更准确的分析和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批判性分析：这意味着对文章进行深入的、有目的的评估和评判，而不仅仅是简单地摘要或总结。
</w:t>
      </w:r>
    </w:p>
    <w:p>
      <w:pPr>
        <w:spacing w:after="0"/>
        <w:numPr>
          <w:ilvl w:val="0"/>
          <w:numId w:val="2"/>
        </w:numPr>
      </w:pPr>
      <w:r>
        <w:rPr/>
        <w:t xml:space="preserve">文章内容：这指的是文章的主题、论点、证据和结论。了解这些内容将有助于进行批判性分析。
</w:t>
      </w:r>
    </w:p>
    <w:p>
      <w:pPr>
        <w:spacing w:after="0"/>
        <w:numPr>
          <w:ilvl w:val="0"/>
          <w:numId w:val="2"/>
        </w:numPr>
      </w:pPr>
      <w:r>
        <w:rPr/>
        <w:t xml:space="preserve">Sci-Hub：这是一个用于获取科学论文的网站。如果无法通过Sci-Hub访问文章，可以尝试其他途径，如学术数据库、图书馆资源或与作者联系。
</w:t>
      </w:r>
    </w:p>
    <w:p>
      <w:pPr>
        <w:spacing w:after="0"/>
        <w:numPr>
          <w:ilvl w:val="0"/>
          <w:numId w:val="2"/>
        </w:numPr>
      </w:pPr>
      <w:r>
        <w:rPr/>
        <w:t xml:space="preserve">具体分析和评论：这意味着提供对文章中特定观点、论证或数据的分析和评论，以支持或反驳它们。
</w:t>
      </w:r>
    </w:p>
    <w:p>
      <w:pPr>
        <w:spacing w:after="0"/>
        <w:numPr>
          <w:ilvl w:val="0"/>
          <w:numId w:val="2"/>
        </w:numPr>
      </w:pPr>
      <w:r>
        <w:rPr/>
        <w:t xml:space="preserve">其他途径：这包括使用其他学术搜索引擎、查找相关的研究论文、阅读相关的书籍或参考其他专家的观点。
</w:t>
      </w:r>
    </w:p>
    <w:p>
      <w:pPr>
        <w:numPr>
          <w:ilvl w:val="0"/>
          <w:numId w:val="2"/>
        </w:numPr>
      </w:pPr>
      <w:r>
        <w:rPr/>
        <w:t xml:space="preserve">更准确的分析和见解：这意味着通过获取更多信息和不同的观点，提供更全面、准确和有深度的分析和见解。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https://www.fullpicture.app/item/8bfb6f19de2f80a12bd571a4ab14f3f7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AC8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jhazmat.2021.126455" TargetMode="External"/><Relationship Id="rId8" Type="http://schemas.openxmlformats.org/officeDocument/2006/relationships/hyperlink" Target="https://www.fullpicture.app/item/8bfb6f19de2f80a12bd571a4ab14f3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2024-01-22T20:13:07+01:00</dcterms:created>
  <dcterms:modified xsi:type="dcterms:W3CDTF">2024-01-22T20:13:07+01:00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