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Test for Market Timing Using Daily Fund Returns: Journal of Business &amp; Economic Statistics: Vol 41, No 1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https://vpn.jlu.edu.cn/https/6a6c7576706e6973746865676f6f642146ab1ccabe8ac5a72094238ffb570f723fddc7/doi/abs/10.1080/07350015.2021.2006670?journalCode=ubes20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使用每日基金回报测试市场定时能力；</w:t>
      </w:r>
    </w:p>
    <w:p>
      <w:pPr>
        <w:jc w:val="both"/>
      </w:pPr>
      <w:r>
        <w:rPr/>
        <w:t xml:space="preserve">2. 传统的最小二乘估计在处理异方差、相关误差和重尾问题时存在偏差，严重扭曲了t检验大小；</w:t>
      </w:r>
    </w:p>
    <w:p>
      <w:pPr>
        <w:jc w:val="both"/>
      </w:pPr>
      <w:r>
        <w:rPr/>
        <w:t xml:space="preserve">3. 使用ARMA-GARCH模型、加权最小二乘估计和随机加权自助法来量化不确定性，发现具有正向定时能力的基金比Newey-West t检验更多。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该文章主要探讨了使用日度基金回报来测试市场定时的方法和问题。然而，该文章存在一些潜在的偏见和局限性。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首先，该文章只关注了基金的市场定时能力，而忽略了其他因素对基金表现的影响，如管理费用、投资策略等。这可能导致作者得出的结论不够全面和准确。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使用了ARMA-GARCH模型来解决异方差性等问题，并采用加权最小二乘估计和随机加权自助法来量化不确定性。然而，这些方法也存在一些偏见和局限性，如模型选择、参数设定等问题。此外，作者并未提供足够的证据来支持他们所得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在文章中提到了一些基金具有“反常”的市场定时能力，并指出这些基金通常具有高换手率和在市场择股技能之间进行权衡。然而，作者并未深入探讨这些因素对基金表现的影响，并未提供更多证据来支持他们所得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片面报道、无根据的主张、缺失考虑点以及所提出主张缺乏证据等问题。同时，作者也没有平等地呈现双方，可能存在一定的偏袒。因此，读者需要谨慎对待该文章的结论，并注意其中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fund performance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ARMA-GARCH model and estimation methods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Impact of high turnover and stock-picking skills on fund performance
</w:t>
      </w:r>
    </w:p>
    <w:p>
      <w:pPr>
        <w:spacing w:after="0"/>
        <w:numPr>
          <w:ilvl w:val="0"/>
          <w:numId w:val="2"/>
        </w:numPr>
      </w:pPr>
      <w:r>
        <w:rPr/>
        <w:t xml:space="preserve">Biases and omissions in the article
</w:t>
      </w:r>
    </w:p>
    <w:p>
      <w:pPr>
        <w:numPr>
          <w:ilvl w:val="0"/>
          <w:numId w:val="2"/>
        </w:numPr>
      </w:pPr>
      <w:r>
        <w:rPr/>
        <w:t xml:space="preserve">Need for caution in interpreting the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https://www.fullpicture.app/item/8bf9b424318133ff2c633aa457525ff8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7C5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e8ac5a72094238ffb570f723fddc7/doi/abs/10.1080/07350015.2021.2006670?journalCode=ubes20" TargetMode="External"/><Relationship Id="rId8" Type="http://schemas.openxmlformats.org/officeDocument/2006/relationships/hyperlink" Target="https://www.fullpicture.app/item/8bf9b424318133ff2c633aa457525f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2024-01-12T06:25:42+01:00</dcterms:created>
  <dcterms:modified xsi:type="dcterms:W3CDTF">2024-01-12T06:25:42+01:00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