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Insights into paleoenvironment and chemical weathering as controls on arsenic accumulation in Late Pleistocene to Holocene aquifers - ScienceDirect</w:t>
      </w:r>
      <w:br/>
      <w:hyperlink r:id="rId7" w:history="1">
        <w:r>
          <w:rPr>
            <w:color w:val="2980b9"/>
            <w:u w:val="single"/>
          </w:rPr>
          <w:t xml:space="preserve">https://www-sciencedirect-com-443.webvpn.nepu.edu.cn/science/article/abs/pii/S0883292722000713</w:t>
        </w:r>
      </w:hyperlink>
    </w:p>
    <w:p>
      <w:pPr>
        <w:pStyle w:val="Heading1"/>
      </w:pPr>
      <w:bookmarkStart w:id="2" w:name="_Toc2"/>
      <w:r>
        <w:t>Article summary:</w:t>
      </w:r>
      <w:bookmarkEnd w:id="2"/>
    </w:p>
    <w:p>
      <w:pPr>
        <w:jc w:val="both"/>
      </w:pPr>
      <w:r>
        <w:rPr/>
        <w:t xml:space="preserve">1. 本文探讨了古环境和化学风化对晚更新世至全新世含砷地下水的影响。</w:t>
      </w:r>
    </w:p>
    <w:p>
      <w:pPr>
        <w:jc w:val="both"/>
      </w:pPr>
      <w:r>
        <w:rPr/>
        <w:t xml:space="preserve">2. 研究发现，温暖潮湿的气候条件有利于铁氧化物和有机物共埋积，形成As-Fe-OM复合物，进而富集砷。</w:t>
      </w:r>
    </w:p>
    <w:p>
      <w:pPr>
        <w:jc w:val="both"/>
      </w:pPr>
      <w:r>
        <w:rPr/>
        <w:t xml:space="preserve">3. 文章提供了关于古环境和沉积作用对高砷含量地下水形成的控制机制的新见解。</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作为一篇科学研究论文，该文章在方法和结果方面都有其可靠性和科学性。然而，在讨论和结论部分，作者可能存在一些偏见和不足之处。</w:t>
      </w:r>
    </w:p>
    <w:p>
      <w:pPr>
        <w:jc w:val="both"/>
      </w:pPr>
      <w:r>
        <w:rPr/>
        <w:t xml:space="preserve"/>
      </w:r>
    </w:p>
    <w:p>
      <w:pPr>
        <w:jc w:val="both"/>
      </w:pPr>
      <w:r>
        <w:rPr/>
        <w:t xml:space="preserve">首先，作者提出了化学风化和古环境是控制砷富集的机制之一。然而，他们没有考虑其他可能的因素，如地质构造、水文地质条件等。这可能导致对砷富集机制的理解不够全面。</w:t>
      </w:r>
    </w:p>
    <w:p>
      <w:pPr>
        <w:jc w:val="both"/>
      </w:pPr>
      <w:r>
        <w:rPr/>
        <w:t xml:space="preserve"/>
      </w:r>
    </w:p>
    <w:p>
      <w:pPr>
        <w:jc w:val="both"/>
      </w:pPr>
      <w:r>
        <w:rPr/>
        <w:t xml:space="preserve">其次，在讨论中，作者强调了暖湿条件下化学风化加剧会导致铁氧化物和有机物共埋藏，并形成As-Fe-OM复合物。然而，他们没有探讨其他可能的因素对As-Fe-OM复合物形成的影响，如pH值、离子强度等。这可能导致对As-Fe-OM复合物形成机制的理解不够全面。</w:t>
      </w:r>
    </w:p>
    <w:p>
      <w:pPr>
        <w:jc w:val="both"/>
      </w:pPr>
      <w:r>
        <w:rPr/>
        <w:t xml:space="preserve"/>
      </w:r>
    </w:p>
    <w:p>
      <w:pPr>
        <w:jc w:val="both"/>
      </w:pPr>
      <w:r>
        <w:rPr/>
        <w:t xml:space="preserve">此外，在结论中，作者声称他们的发现为高砷含量含水层沉积成因提供了新见解。然而，他们没有与其他相关研究进行比较或探讨其实际应用价值。这可能导致结论缺乏说服力。</w:t>
      </w:r>
    </w:p>
    <w:p>
      <w:pPr>
        <w:jc w:val="both"/>
      </w:pPr>
      <w:r>
        <w:rPr/>
        <w:t xml:space="preserve"/>
      </w:r>
    </w:p>
    <w:p>
      <w:pPr>
        <w:jc w:val="both"/>
      </w:pPr>
      <w:r>
        <w:rPr/>
        <w:t xml:space="preserve">最后，在整篇文章中，作者似乎没有注意到潜在的环境风险或社会影响。例如，在介绍中提到高砷含量含水层已经被报道在世界各地，并且可能会对人类健康产生危害。然而，在整篇文章中并未探讨如何减少或消除这种危害。</w:t>
      </w:r>
    </w:p>
    <w:p>
      <w:pPr>
        <w:jc w:val="both"/>
      </w:pPr>
      <w:r>
        <w:rPr/>
        <w:t xml:space="preserve"/>
      </w:r>
    </w:p>
    <w:p>
      <w:pPr>
        <w:jc w:val="both"/>
      </w:pPr>
      <w:r>
        <w:rPr/>
        <w:t xml:space="preserve">总之，尽管该文章在方法和结果方面具有可靠性和科学性，但在讨论、结论以及社会影响方面仍存在一些偏见和不足之处。</w:t>
      </w:r>
    </w:p>
    <w:p>
      <w:pPr>
        <w:pStyle w:val="Heading1"/>
      </w:pPr>
      <w:bookmarkStart w:id="5" w:name="_Toc5"/>
      <w:r>
        <w:t>Topics for further research:</w:t>
      </w:r>
      <w:bookmarkEnd w:id="5"/>
    </w:p>
    <w:p>
      <w:pPr>
        <w:spacing w:after="0"/>
        <w:numPr>
          <w:ilvl w:val="0"/>
          <w:numId w:val="2"/>
        </w:numPr>
      </w:pPr>
      <w:r>
        <w:rPr/>
        <w:t xml:space="preserve">Other possible factors
</w:t>
      </w:r>
    </w:p>
    <w:p>
      <w:pPr>
        <w:spacing w:after="0"/>
        <w:numPr>
          <w:ilvl w:val="0"/>
          <w:numId w:val="2"/>
        </w:numPr>
      </w:pPr>
      <w:r>
        <w:rPr/>
        <w:t xml:space="preserve">Influence of pH and ion strength
</w:t>
      </w:r>
    </w:p>
    <w:p>
      <w:pPr>
        <w:spacing w:after="0"/>
        <w:numPr>
          <w:ilvl w:val="0"/>
          <w:numId w:val="2"/>
        </w:numPr>
      </w:pPr>
      <w:r>
        <w:rPr/>
        <w:t xml:space="preserve">Comparison with other relevant studies
</w:t>
      </w:r>
    </w:p>
    <w:p>
      <w:pPr>
        <w:spacing w:after="0"/>
        <w:numPr>
          <w:ilvl w:val="0"/>
          <w:numId w:val="2"/>
        </w:numPr>
      </w:pPr>
      <w:r>
        <w:rPr/>
        <w:t xml:space="preserve">Practical application value
</w:t>
      </w:r>
    </w:p>
    <w:p>
      <w:pPr>
        <w:spacing w:after="0"/>
        <w:numPr>
          <w:ilvl w:val="0"/>
          <w:numId w:val="2"/>
        </w:numPr>
      </w:pPr>
      <w:r>
        <w:rPr/>
        <w:t xml:space="preserve">Environmental risks and social impacts
</w:t>
      </w:r>
    </w:p>
    <w:p>
      <w:pPr>
        <w:numPr>
          <w:ilvl w:val="0"/>
          <w:numId w:val="2"/>
        </w:numPr>
      </w:pPr>
      <w:r>
        <w:rPr/>
        <w:t xml:space="preserve">Reduction or elimination of hazards</w:t>
      </w:r>
    </w:p>
    <w:p>
      <w:pPr>
        <w:pStyle w:val="Heading1"/>
      </w:pPr>
      <w:bookmarkStart w:id="6" w:name="_Toc6"/>
      <w:r>
        <w:t>Report location:</w:t>
      </w:r>
      <w:bookmarkEnd w:id="6"/>
    </w:p>
    <w:p>
      <w:hyperlink r:id="rId8" w:history="1">
        <w:r>
          <w:rPr>
            <w:color w:val="2980b9"/>
            <w:u w:val="single"/>
          </w:rPr>
          <w:t xml:space="preserve">https://www.fullpicture.app/item/8beea1c2a230f8ad78f020b4ebe631cf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378B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443.webvpn.nepu.edu.cn/science/article/abs/pii/S0883292722000713" TargetMode="External"/><Relationship Id="rId8" Type="http://schemas.openxmlformats.org/officeDocument/2006/relationships/hyperlink" Target="https://www.fullpicture.app/item/8beea1c2a230f8ad78f020b4ebe631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2023-12-31T17:48:21+01:00</dcterms:created>
  <dcterms:modified xsi:type="dcterms:W3CDTF">2023-12-31T17:48:21+01:00</dcterms:modified>
</cp:coreProperties>
</file>

<file path=docProps/custom.xml><?xml version="1.0" encoding="utf-8"?>
<Properties xmlns="http://schemas.openxmlformats.org/officeDocument/2006/custom-properties" xmlns:vt="http://schemas.openxmlformats.org/officeDocument/2006/docPropsVTypes"/>
</file>