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new rockburst criterion of stress–strength ratio considering stress distribution of surrounding rock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https://link.springer.com/article/10.1007/s10064-022-03042-x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Rockburst is a major problem in deep rock excavation and effective prevention and control strategies are needed.</w:t>
      </w:r>
    </w:p>
    <w:p>
      <w:pPr>
        <w:jc w:val="both"/>
      </w:pPr>
      <w:r>
        <w:rPr/>
        <w:t xml:space="preserve">2. Current rockburst criteria based on strength theory do not fully consider the comprehensive influences of various important factors, leading to gaps between calculated and actual results.</w:t>
      </w:r>
    </w:p>
    <w:p>
      <w:pPr>
        <w:jc w:val="both"/>
      </w:pPr>
      <w:r>
        <w:rPr/>
        <w:t xml:space="preserve">3. The stress path distribution of surrounding rock masses during excavation activities is an important factor in predicting strain rockburst conditions, and a strength criterion method that ignores this may not be comprehensive enough.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该文章主要介绍了岩爆现象的研究和预测方法，但存在一些潜在的偏见和不足之处。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首先，该文章没有充分考虑到地质结构、地下水等因素对岩爆现象的影响。这些因素可能会导致岩体应力分布的变化，从而影响岩爆的发生和预测。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其次，该文章提到了一些非线性预测方法，但并未详细说明其优缺点及适用范围。此外，该文章也没有探讨如何将这些方法应用于实际工程中，并未提供相关案例或数据支持。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另外，该文章似乎过于强调了基于强度理论的岩爆判据的局限性，并未充分探讨其优点和适用范围。事实上，在某些情况下，这些判据仍然是有效的，并且已经被广泛应用于实际工程中。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最后，该文章似乎缺乏对可能风险和不确定性的关注。在实际工程中，由于各种因素的复杂性和不确定性，岩爆预测往往存在一定误差。因此，在制定相应措施时需要谨慎考虑可能的风险和不确定性。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总之，该文章提供了一些有用的信息和思路，但需要更全面、客观地考虑各种因素，并提供更多实证数据和案例支持。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Geological structure and groundwater
</w:t>
      </w:r>
    </w:p>
    <w:p>
      <w:pPr>
        <w:spacing w:after="0"/>
        <w:numPr>
          <w:ilvl w:val="0"/>
          <w:numId w:val="2"/>
        </w:numPr>
      </w:pPr>
      <w:r>
        <w:rPr/>
        <w:t xml:space="preserve">Nonlinear prediction methods
</w:t>
      </w:r>
    </w:p>
    <w:p>
      <w:pPr>
        <w:spacing w:after="0"/>
        <w:numPr>
          <w:ilvl w:val="0"/>
          <w:numId w:val="2"/>
        </w:numPr>
      </w:pPr>
      <w:r>
        <w:rPr/>
        <w:t xml:space="preserve">Application in practical engineering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strength-based criteria
</w:t>
      </w:r>
    </w:p>
    <w:p>
      <w:pPr>
        <w:spacing w:after="0"/>
        <w:numPr>
          <w:ilvl w:val="0"/>
          <w:numId w:val="2"/>
        </w:numPr>
      </w:pPr>
      <w:r>
        <w:rPr/>
        <w:t xml:space="preserve">Risk and uncertainty
</w:t>
      </w:r>
    </w:p>
    <w:p>
      <w:pPr>
        <w:numPr>
          <w:ilvl w:val="0"/>
          <w:numId w:val="2"/>
        </w:numPr>
      </w:pPr>
      <w:r>
        <w:rPr/>
        <w:t xml:space="preserve">Empirical data and case studies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https://www.fullpicture.app/item/8b4fd5222e59f2d9a123ea0c9eb765c0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ED2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064-022-03042-x" TargetMode="External"/><Relationship Id="rId8" Type="http://schemas.openxmlformats.org/officeDocument/2006/relationships/hyperlink" Target="https://www.fullpicture.app/item/8b4fd5222e59f2d9a123ea0c9eb765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2023-12-15T14:47:54+01:00</dcterms:created>
  <dcterms:modified xsi:type="dcterms:W3CDTF">2023-12-15T14:47:54+01:00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