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LIONTOWN RESOURCES LIMITED (ASX:LTR) - Ann：Liontown 拒绝了来自 Albemarle 的指示性提案，第 14 页 - HotCopper | ASX 股价、股票市场和股票交易论坛</w:t>
      </w:r>
      <w:br/>
      <w:hyperlink r:id="rId7" w:history="1">
        <w:r>
          <w:rPr>
            <w:color w:val="2980b9"/>
            <w:u w:val="single"/>
          </w:rPr>
          <w:t xml:space="preserve">https://hotcopper.com.au/threads/ann-liontown-rejects-indicative-proposal-from-albemarle.7303771/page-14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Liontown Resources Limited拒绝了Albemarle的指示性提案。</w:t>
      </w:r>
    </w:p>
    <w:p>
      <w:pPr>
        <w:jc w:val="both"/>
      </w:pPr>
      <w:r>
        <w:rPr/>
        <w:t xml:space="preserve">2. 这篇文章是在HotCopper上发布的，其中包含了2488个帖子和讨论。</w:t>
      </w:r>
    </w:p>
    <w:p>
      <w:pPr>
        <w:jc w:val="both"/>
      </w:pPr>
      <w:r>
        <w:rPr/>
        <w:t xml:space="preserve">3. Liontown正在寻找与其战略和技术方向相符的合作伙伴。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很遗憾，由于缺乏上下文和具体信息，无法对该文章进行批判性分析。请提供更多相关信息以便进行分析。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relevant events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Current state of affairs and recent developments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implications and consequences
</w:t>
      </w:r>
    </w:p>
    <w:p>
      <w:pPr>
        <w:numPr>
          <w:ilvl w:val="0"/>
          <w:numId w:val="2"/>
        </w:numPr>
      </w:pPr>
      <w:r>
        <w:rPr/>
        <w:t xml:space="preserve">Recommendations for future action or further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https://www.fullpicture.app/item/8b4113f506b2c3d004365a9f7324db69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135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tcopper.com.au/threads/ann-liontown-rejects-indicative-proposal-from-albemarle.7303771/page-14" TargetMode="External"/><Relationship Id="rId8" Type="http://schemas.openxmlformats.org/officeDocument/2006/relationships/hyperlink" Target="https://www.fullpicture.app/item/8b4113f506b2c3d004365a9f7324db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2023-12-11T03:12:37+01:00</dcterms:created>
  <dcterms:modified xsi:type="dcterms:W3CDTF">2023-12-11T03:12:37+01:00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