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Keep on Lockin' in the Free World: A Multi-National Comparison of Smartphone Locking – Google Research</w:t>
      </w:r>
      <w:br/>
      <w:hyperlink r:id="rId7" w:history="1">
        <w:r>
          <w:rPr>
            <w:color w:val="2980b9"/>
            <w:u w:val="single"/>
          </w:rPr>
          <w:t xml:space="preserve">https://research.google/pubs/pub44676/</w:t>
        </w:r>
      </w:hyperlink>
    </w:p>
    <w:p>
      <w:pPr>
        <w:pStyle w:val="Heading1"/>
      </w:pPr>
      <w:bookmarkStart w:id="2" w:name="_Toc2"/>
      <w:r>
        <w:t>Article summary:</w:t>
      </w:r>
      <w:bookmarkEnd w:id="2"/>
    </w:p>
    <w:p>
      <w:pPr>
        <w:jc w:val="both"/>
      </w:pPr>
      <w:r>
        <w:rPr/>
        <w:t xml:space="preserve">1. An online survey of smartphone unlocking was conducted in eight different countries.</w:t>
      </w:r>
    </w:p>
    <w:p>
      <w:pPr>
        <w:jc w:val="both"/>
      </w:pPr>
      <w:r>
        <w:rPr/>
        <w:t xml:space="preserve">2. Participants in Japan considered the data on their smartphones to be much more sensitive than those in other countries.</w:t>
      </w:r>
    </w:p>
    <w:p>
      <w:pPr>
        <w:jc w:val="both"/>
      </w:pPr>
      <w:r>
        <w:rPr/>
        <w:t xml:space="preserve">3. Respondents in Germany were 4.5 times more likely than others to say that protecting data on their smartphones was important.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"Keep on Lockin' in the Free World: A Multi-National Comparison of Smartphone Locking" presents the results of an online survey conducted in eight different countries to investigate differences in attitudes towards smartphone unlocking between different national cultures. While the study provides interesting insights into how motivations to use various security mechanisms differ from country to country, it suffers from several biases and limitations that need to be addressed.</w:t>
      </w:r>
    </w:p>
    <w:p>
      <w:pPr>
        <w:jc w:val="both"/>
      </w:pPr>
      <w:r>
        <w:rPr/>
        <w:t xml:space="preserve"/>
      </w:r>
    </w:p>
    <w:p>
      <w:pPr>
        <w:jc w:val="both"/>
      </w:pPr>
      <w:r>
        <w:rPr/>
        <w:t xml:space="preserve">One potential bias is the sample size and selection. The study only surveyed 8,286 participants, which may not be representative of the entire population of each country. Moreover, the survey was conducted online, which may have excluded certain demographics who do not have access to or are less likely to participate in online surveys. Additionally, there is no information provided about how participants were recruited or incentivized to take part in the survey, which could affect their responses.</w:t>
      </w:r>
    </w:p>
    <w:p>
      <w:pPr>
        <w:jc w:val="both"/>
      </w:pPr>
      <w:r>
        <w:rPr/>
        <w:t xml:space="preserve"/>
      </w:r>
    </w:p>
    <w:p>
      <w:pPr>
        <w:jc w:val="both"/>
      </w:pPr>
      <w:r>
        <w:rPr/>
        <w:t xml:space="preserve">Another limitation is that the study only focuses on attitudes towards smartphone locking and does not consider other factors that may influence security behaviors, such as age, gender, education level, income, and occupation. These variables could play a significant role in shaping individuals' perceptions of smartphone security and should have been included in the analysis.</w:t>
      </w:r>
    </w:p>
    <w:p>
      <w:pPr>
        <w:jc w:val="both"/>
      </w:pPr>
      <w:r>
        <w:rPr/>
        <w:t xml:space="preserve"/>
      </w:r>
    </w:p>
    <w:p>
      <w:pPr>
        <w:jc w:val="both"/>
      </w:pPr>
      <w:r>
        <w:rPr/>
        <w:t xml:space="preserve">The article also makes unsupported claims without providing evidence or context. For example, it states that participants in Japan considered data on their smartphones more sensitive than those in other countries but does not explain why this might be the case or provide any data to support this claim. Similarly, it claims that respondents in Germany were 4.5 times more likely than others to say that protecting data on their smartphones was important but does not provide any information about what other countries were compared or how this figure was calculated.</w:t>
      </w:r>
    </w:p>
    <w:p>
      <w:pPr>
        <w:jc w:val="both"/>
      </w:pPr>
      <w:r>
        <w:rPr/>
        <w:t xml:space="preserve"/>
      </w:r>
    </w:p>
    <w:p>
      <w:pPr>
        <w:jc w:val="both"/>
      </w:pPr>
      <w:r>
        <w:rPr/>
        <w:t xml:space="preserve">Moreover, while the article highlights differences across countries regarding attitudes towards smartphone locking, it fails to explore potential reasons for these differences or consider alternative explanations. For instance, it suggests that cultural factors may play a role but does not elaborate on what these factors might be or how they could influence security behaviors.</w:t>
      </w:r>
    </w:p>
    <w:p>
      <w:pPr>
        <w:jc w:val="both"/>
      </w:pPr>
      <w:r>
        <w:rPr/>
        <w:t xml:space="preserve"/>
      </w:r>
    </w:p>
    <w:p>
      <w:pPr>
        <w:jc w:val="both"/>
      </w:pPr>
      <w:r>
        <w:rPr/>
        <w:t xml:space="preserve">Finally, the article does not address potential risks associated with smartphone locking, such as the possibility of forgetting passwords or losing access to important data. It also does not present both sides equally, as it assumes that smartphone locking is always beneficial without considering potential drawbacks or trade-offs.</w:t>
      </w:r>
    </w:p>
    <w:p>
      <w:pPr>
        <w:jc w:val="both"/>
      </w:pPr>
      <w:r>
        <w:rPr/>
        <w:t xml:space="preserve"/>
      </w:r>
    </w:p>
    <w:p>
      <w:pPr>
        <w:jc w:val="both"/>
      </w:pPr>
      <w:r>
        <w:rPr/>
        <w:t xml:space="preserve">In conclusion, while the study provides some interesting insights into how attitudes towards smartphone locking differ across countries, it suffers from several biases and limitations that need to be addressed. Future research should consider a more representative sample size and selection, include other factors that may influence security behaviors, provide evidence for claims made, explore alternative explanations for differences across countries, address potential risks associated with smartphone locking, and present both sides equally.</w:t>
      </w:r>
    </w:p>
    <w:p>
      <w:pPr>
        <w:pStyle w:val="Heading1"/>
      </w:pPr>
      <w:bookmarkStart w:id="5" w:name="_Toc5"/>
      <w:r>
        <w:t>Topics for further research:</w:t>
      </w:r>
      <w:bookmarkEnd w:id="5"/>
    </w:p>
    <w:p>
      <w:pPr>
        <w:spacing w:after="0"/>
        <w:numPr>
          <w:ilvl w:val="0"/>
          <w:numId w:val="2"/>
        </w:numPr>
      </w:pPr>
      <w:r>
        <w:rPr/>
        <w:t xml:space="preserve">Factors influencing smartphone security behaviors beyond cultural differences
</w:t>
      </w:r>
    </w:p>
    <w:p>
      <w:pPr>
        <w:spacing w:after="0"/>
        <w:numPr>
          <w:ilvl w:val="0"/>
          <w:numId w:val="2"/>
        </w:numPr>
      </w:pPr>
      <w:r>
        <w:rPr/>
        <w:t xml:space="preserve">Risks associated with smartphone locking and password protection
</w:t>
      </w:r>
    </w:p>
    <w:p>
      <w:pPr>
        <w:spacing w:after="0"/>
        <w:numPr>
          <w:ilvl w:val="0"/>
          <w:numId w:val="2"/>
        </w:numPr>
      </w:pPr>
      <w:r>
        <w:rPr/>
        <w:t xml:space="preserve">Best practices for smartphone security and data protection
</w:t>
      </w:r>
    </w:p>
    <w:p>
      <w:pPr>
        <w:spacing w:after="0"/>
        <w:numPr>
          <w:ilvl w:val="0"/>
          <w:numId w:val="2"/>
        </w:numPr>
      </w:pPr>
      <w:r>
        <w:rPr/>
        <w:t xml:space="preserve">Demographic differences in smartphone security behaviors
</w:t>
      </w:r>
    </w:p>
    <w:p>
      <w:pPr>
        <w:spacing w:after="0"/>
        <w:numPr>
          <w:ilvl w:val="0"/>
          <w:numId w:val="2"/>
        </w:numPr>
      </w:pPr>
      <w:r>
        <w:rPr/>
        <w:t xml:space="preserve">Alternatives to traditional smartphone locking mechanisms
</w:t>
      </w:r>
    </w:p>
    <w:p>
      <w:pPr>
        <w:numPr>
          <w:ilvl w:val="0"/>
          <w:numId w:val="2"/>
        </w:numPr>
      </w:pPr>
      <w:r>
        <w:rPr/>
        <w:t xml:space="preserve">Impact of smartphone security on user experience and convenience</w:t>
      </w:r>
    </w:p>
    <w:p>
      <w:pPr>
        <w:pStyle w:val="Heading1"/>
      </w:pPr>
      <w:bookmarkStart w:id="6" w:name="_Toc6"/>
      <w:r>
        <w:t>Report location:</w:t>
      </w:r>
      <w:bookmarkEnd w:id="6"/>
    </w:p>
    <w:p>
      <w:hyperlink r:id="rId8" w:history="1">
        <w:r>
          <w:rPr>
            <w:color w:val="2980b9"/>
            <w:u w:val="single"/>
          </w:rPr>
          <w:t xml:space="preserve">https://www.fullpicture.app/item/8b0b23a322f46b6b15f2e0fd5d534bb5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274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google/pubs/pub44676/" TargetMode="External"/><Relationship Id="rId8" Type="http://schemas.openxmlformats.org/officeDocument/2006/relationships/hyperlink" Target="https://www.fullpicture.app/item/8b0b23a322f46b6b15f2e0fd5d534b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2023-03-29T19:01:27+02:00</dcterms:created>
  <dcterms:modified xsi:type="dcterms:W3CDTF">2023-03-29T19:01:27+02:00</dcterms:modified>
</cp:coreProperties>
</file>

<file path=docProps/custom.xml><?xml version="1.0" encoding="utf-8"?>
<Properties xmlns="http://schemas.openxmlformats.org/officeDocument/2006/custom-properties" xmlns:vt="http://schemas.openxmlformats.org/officeDocument/2006/docPropsVTypes"/>
</file>