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stress-responsive bZIP transcription factor OsbZIP62 improves drought and oxidative tolerance in rice | BMC Plant Biology | Full Text</w:t>
      </w:r>
      <w:br/>
      <w:hyperlink r:id="rId7" w:history="1">
        <w:r>
          <w:rPr>
            <w:color w:val="2980b9"/>
            <w:u w:val="single"/>
          </w:rPr>
          <w:t xml:space="preserve">https://bmcplantbiol.biomedcentral.com/articles/10.1186/s12870-019-1872-1</w:t>
        </w:r>
      </w:hyperlink>
    </w:p>
    <w:p>
      <w:pPr>
        <w:pStyle w:val="Heading1"/>
      </w:pPr>
      <w:bookmarkStart w:id="2" w:name="_Toc2"/>
      <w:r>
        <w:t>Article summary:</w:t>
      </w:r>
      <w:bookmarkEnd w:id="2"/>
    </w:p>
    <w:p>
      <w:pPr>
        <w:jc w:val="both"/>
      </w:pPr>
      <w:r>
        <w:rPr/>
        <w:t xml:space="preserve">1. 发现了一种新的与干旱胁迫相关的 bZIP 转录因子 OsbZIP62，它能够提高水稻的耐旱性和氧化应激耐受性。</w:t>
      </w:r>
    </w:p>
    <w:p>
      <w:pPr>
        <w:jc w:val="both"/>
      </w:pPr>
      <w:r>
        <w:rPr/>
        <w:t xml:space="preserve">2. OsbZIP62 的表达受到干旱、过氧化氢和脱落酸（ABA）处理的诱导，其过表达能够上调多个与胁迫相关基因的表达。</w:t>
      </w:r>
    </w:p>
    <w:p>
      <w:pPr>
        <w:jc w:val="both"/>
      </w:pPr>
      <w:r>
        <w:rPr/>
        <w:t xml:space="preserve">3. OsbZIP62 参与 ABA 信号通路并通过调节与胁迫相关基因的表达来正向调控水稻的耐旱性。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作为一篇研究文章，该文本身并没有明显的偏见或宣传内容。然而，在阅读过程中，我们可以注意到以下几点：</w:t>
      </w:r>
    </w:p>
    <w:p>
      <w:pPr>
        <w:jc w:val="both"/>
      </w:pPr>
      <w:r>
        <w:rPr/>
        <w:t xml:space="preserve"/>
      </w:r>
    </w:p>
    <w:p>
      <w:pPr>
        <w:jc w:val="both"/>
      </w:pPr>
      <w:r>
        <w:rPr/>
        <w:t xml:space="preserve">1. 该研究仅关注了水稻的耐旱性和氧化应激耐受性，而未考虑其他可能的影响因素。这种局限性可能会导致对水稻生长和发展的整体理解不足。</w:t>
      </w:r>
    </w:p>
    <w:p>
      <w:pPr>
        <w:jc w:val="both"/>
      </w:pPr>
      <w:r>
        <w:rPr/>
        <w:t xml:space="preserve"/>
      </w:r>
    </w:p>
    <w:p>
      <w:pPr>
        <w:jc w:val="both"/>
      </w:pPr>
      <w:r>
        <w:rPr/>
        <w:t xml:space="preserve">2. 文章中提到了转录组分析结果，但未说明具体方法和数据处理过程。这可能会引起读者对数据可靠性的质疑。</w:t>
      </w:r>
    </w:p>
    <w:p>
      <w:pPr>
        <w:jc w:val="both"/>
      </w:pPr>
      <w:r>
        <w:rPr/>
        <w:t xml:space="preserve"/>
      </w:r>
    </w:p>
    <w:p>
      <w:pPr>
        <w:jc w:val="both"/>
      </w:pPr>
      <w:r>
        <w:rPr/>
        <w:t xml:space="preserve">3. 在讨论部分，作者提出了一些假设和推测，但未提供足够的证据来支持这些主张。例如，在讨论中提到“OsbZIP62可能通过调节ABA信号途径来增强植物对干旱胁迫的响应”，但并未给出相关实验结果。</w:t>
      </w:r>
    </w:p>
    <w:p>
      <w:pPr>
        <w:jc w:val="both"/>
      </w:pPr>
      <w:r>
        <w:rPr/>
        <w:t xml:space="preserve"/>
      </w:r>
    </w:p>
    <w:p>
      <w:pPr>
        <w:jc w:val="both"/>
      </w:pPr>
      <w:r>
        <w:rPr/>
        <w:t xml:space="preserve">4. 文章中只涉及了转录因子OsBZIP62在水稻中的功能，而未探讨其他可能与其相互作用或竞争的基因或蛋白质。这种单一视角可能会导致对整个系统的理解不足。</w:t>
      </w:r>
    </w:p>
    <w:p>
      <w:pPr>
        <w:jc w:val="both"/>
      </w:pPr>
      <w:r>
        <w:rPr/>
        <w:t xml:space="preserve"/>
      </w:r>
    </w:p>
    <w:p>
      <w:pPr>
        <w:jc w:val="both"/>
      </w:pPr>
      <w:r>
        <w:rPr/>
        <w:t xml:space="preserve">总之，尽管该文章本身没有明显偏见或宣传内容，但其局限性、数据处理方式、证据支持等方面存在一些问题需要进一步探讨和完善。</w:t>
      </w:r>
    </w:p>
    <w:p>
      <w:pPr>
        <w:pStyle w:val="Heading1"/>
      </w:pPr>
      <w:bookmarkStart w:id="5" w:name="_Toc5"/>
      <w:r>
        <w:t>Topics for further research:</w:t>
      </w:r>
      <w:bookmarkEnd w:id="5"/>
    </w:p>
    <w:p>
      <w:pPr>
        <w:spacing w:after="0"/>
        <w:numPr>
          <w:ilvl w:val="0"/>
          <w:numId w:val="2"/>
        </w:numPr>
      </w:pPr>
      <w:r>
        <w:rPr/>
        <w:t xml:space="preserve">Other factors affecting rice growth and development
</w:t>
      </w:r>
    </w:p>
    <w:p>
      <w:pPr>
        <w:spacing w:after="0"/>
        <w:numPr>
          <w:ilvl w:val="0"/>
          <w:numId w:val="2"/>
        </w:numPr>
      </w:pPr>
      <w:r>
        <w:rPr/>
        <w:t xml:space="preserve">Specific methods and data processing for transcriptome analysis
</w:t>
      </w:r>
    </w:p>
    <w:p>
      <w:pPr>
        <w:spacing w:after="0"/>
        <w:numPr>
          <w:ilvl w:val="0"/>
          <w:numId w:val="2"/>
        </w:numPr>
      </w:pPr>
      <w:r>
        <w:rPr/>
        <w:t xml:space="preserve">Insufficient evidence to support hypotheses and speculations
</w:t>
      </w:r>
    </w:p>
    <w:p>
      <w:pPr>
        <w:spacing w:after="0"/>
        <w:numPr>
          <w:ilvl w:val="0"/>
          <w:numId w:val="2"/>
        </w:numPr>
      </w:pPr>
      <w:r>
        <w:rPr/>
        <w:t xml:space="preserve">Other genes or proteins interacting with or competing with OsBZIP62
</w:t>
      </w:r>
    </w:p>
    <w:p>
      <w:pPr>
        <w:spacing w:after="0"/>
        <w:numPr>
          <w:ilvl w:val="0"/>
          <w:numId w:val="2"/>
        </w:numPr>
      </w:pPr>
      <w:r>
        <w:rPr/>
        <w:t xml:space="preserve">Limitations of the study
</w:t>
      </w:r>
    </w:p>
    <w:p>
      <w:pPr>
        <w:numPr>
          <w:ilvl w:val="0"/>
          <w:numId w:val="2"/>
        </w:numPr>
      </w:pPr>
      <w:r>
        <w:rPr/>
        <w:t xml:space="preserve">Need for further exploration and improvement</w:t>
      </w:r>
    </w:p>
    <w:p>
      <w:pPr>
        <w:pStyle w:val="Heading1"/>
      </w:pPr>
      <w:bookmarkStart w:id="6" w:name="_Toc6"/>
      <w:r>
        <w:t>Report location:</w:t>
      </w:r>
      <w:bookmarkEnd w:id="6"/>
    </w:p>
    <w:p>
      <w:hyperlink r:id="rId8" w:history="1">
        <w:r>
          <w:rPr>
            <w:color w:val="2980b9"/>
            <w:u w:val="single"/>
          </w:rPr>
          <w:t xml:space="preserve">https://www.fullpicture.app/item/8aef78a6497412639b1e1b4c9f738297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4E6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lantbiol.biomedcentral.com/articles/10.1186/s12870-019-1872-1" TargetMode="External"/><Relationship Id="rId8" Type="http://schemas.openxmlformats.org/officeDocument/2006/relationships/hyperlink" Target="https://www.fullpicture.app/item/8aef78a6497412639b1e1b4c9f738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2023-12-17T13:52:46+01:00</dcterms:created>
  <dcterms:modified xsi:type="dcterms:W3CDTF">2023-12-17T13:52:46+01:00</dcterms:modified>
</cp:coreProperties>
</file>

<file path=docProps/custom.xml><?xml version="1.0" encoding="utf-8"?>
<Properties xmlns="http://schemas.openxmlformats.org/officeDocument/2006/custom-properties" xmlns:vt="http://schemas.openxmlformats.org/officeDocument/2006/docPropsVTypes"/>
</file>