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https://fmrs.metstr.com/search-detail?id=257465d20f47ec66cc52f906dfb6248e</w:t>
        </w:r>
      </w:hyperlink>
    </w:p>
    <w:p>
      <w:pPr>
        <w:pStyle w:val="Heading1"/>
      </w:pPr>
      <w:bookmarkStart w:id="2" w:name="_Toc2"/>
      <w:r>
        <w:t>Article summary:</w:t>
      </w:r>
      <w:bookmarkEnd w:id="2"/>
    </w:p>
    <w:p>
      <w:pPr>
        <w:jc w:val="both"/>
      </w:pPr>
      <w:r>
        <w:rPr/>
        <w:t xml:space="preserve">1. 该研究对肺腺癌的“Spread Through Air Spaces (STAS)”进行了全面分析，发现STAS与某些病理和分子亚型有关。</w:t>
      </w:r>
    </w:p>
    <w:p>
      <w:pPr>
        <w:jc w:val="both"/>
      </w:pPr>
      <w:r>
        <w:rPr/>
        <w:t xml:space="preserve">2. STAS可能是肿瘤侵袭性的参数，与预后不良因素和复发（包括胸外部位）密切相关。</w:t>
      </w:r>
    </w:p>
    <w:p>
      <w:pPr>
        <w:jc w:val="both"/>
      </w:pPr>
      <w:r>
        <w:rPr/>
        <w:t xml:space="preserve">3. STAS在肺腺癌中的存在仍然存在争议，但本研究提供了更多证据支持其作为一种独立的病理实体。</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医学研究论文，主要探讨肺腺癌中的“空气间隙转移（STAS）”与其遗传和临床病理特征之间的关系。文章通过对316例手术切除的肺腺癌病例进行回顾性分析，发现STAS与淋巴血管侵犯、淋巴结转移、高分期、高级别组织亚型等因素密切相关，并可能成为预测肿瘤侵袭性和预后不良的参数。</w:t>
      </w:r>
    </w:p>
    <w:p>
      <w:pPr>
        <w:jc w:val="both"/>
      </w:pPr>
      <w:r>
        <w:rPr/>
        <w:t xml:space="preserve"/>
      </w:r>
    </w:p>
    <w:p>
      <w:pPr>
        <w:jc w:val="both"/>
      </w:pPr>
      <w:r>
        <w:rPr/>
        <w:t xml:space="preserve">从文章内容来看，本文并没有明显的偏见或宣传内容。但是，需要注意的是，本文只针对肺腺癌中的STAS进行了分析，而未考虑其他类型的肺癌或其他器官的癌症。此外，在探讨STAS与遗传和临床特征之间关系时，文章并未涉及到患者生活方式、环境因素等非遗传因素对肿瘤发生和发展的影响。</w:t>
      </w:r>
    </w:p>
    <w:p>
      <w:pPr>
        <w:jc w:val="both"/>
      </w:pPr>
      <w:r>
        <w:rPr/>
        <w:t xml:space="preserve"/>
      </w:r>
    </w:p>
    <w:p>
      <w:pPr>
        <w:jc w:val="both"/>
      </w:pPr>
      <w:r>
        <w:rPr/>
        <w:t xml:space="preserve">总体来说，本文提供了有价值的信息和数据支持，但需要在更广泛和全面的背景下进行解读和应用。</w:t>
      </w:r>
    </w:p>
    <w:p>
      <w:pPr>
        <w:pStyle w:val="Heading1"/>
      </w:pPr>
      <w:bookmarkStart w:id="5" w:name="_Toc5"/>
      <w:r>
        <w:t>Topics for further research:</w:t>
      </w:r>
      <w:bookmarkEnd w:id="5"/>
    </w:p>
    <w:p>
      <w:pPr>
        <w:spacing w:after="0"/>
        <w:numPr>
          <w:ilvl w:val="0"/>
          <w:numId w:val="2"/>
        </w:numPr>
      </w:pPr>
      <w:r>
        <w:rPr/>
        <w:t xml:space="preserve">Other types of lung cancer
</w:t>
      </w:r>
    </w:p>
    <w:p>
      <w:pPr>
        <w:spacing w:after="0"/>
        <w:numPr>
          <w:ilvl w:val="0"/>
          <w:numId w:val="2"/>
        </w:numPr>
      </w:pPr>
      <w:r>
        <w:rPr/>
        <w:t xml:space="preserve">Cancer in other organs
</w:t>
      </w:r>
    </w:p>
    <w:p>
      <w:pPr>
        <w:spacing w:after="0"/>
        <w:numPr>
          <w:ilvl w:val="0"/>
          <w:numId w:val="2"/>
        </w:numPr>
      </w:pPr>
      <w:r>
        <w:rPr/>
        <w:t xml:space="preserve">Non-genetic factors in cancer development
</w:t>
      </w:r>
    </w:p>
    <w:p>
      <w:pPr>
        <w:spacing w:after="0"/>
        <w:numPr>
          <w:ilvl w:val="0"/>
          <w:numId w:val="2"/>
        </w:numPr>
      </w:pPr>
      <w:r>
        <w:rPr/>
        <w:t xml:space="preserve">Lifestyle factors and cancer
</w:t>
      </w:r>
    </w:p>
    <w:p>
      <w:pPr>
        <w:spacing w:after="0"/>
        <w:numPr>
          <w:ilvl w:val="0"/>
          <w:numId w:val="2"/>
        </w:numPr>
      </w:pPr>
      <w:r>
        <w:rPr/>
        <w:t xml:space="preserve">Environmental factors and cancer
</w:t>
      </w:r>
    </w:p>
    <w:p>
      <w:pPr>
        <w:numPr>
          <w:ilvl w:val="0"/>
          <w:numId w:val="2"/>
        </w:numPr>
      </w:pPr>
      <w:r>
        <w:rPr/>
        <w:t xml:space="preserve">Comprehensive analysis of cancer characteristics</w:t>
      </w:r>
    </w:p>
    <w:p>
      <w:pPr>
        <w:pStyle w:val="Heading1"/>
      </w:pPr>
      <w:bookmarkStart w:id="6" w:name="_Toc6"/>
      <w:r>
        <w:t>Report location:</w:t>
      </w:r>
      <w:bookmarkEnd w:id="6"/>
    </w:p>
    <w:p>
      <w:hyperlink r:id="rId8" w:history="1">
        <w:r>
          <w:rPr>
            <w:color w:val="2980b9"/>
            <w:u w:val="single"/>
          </w:rPr>
          <w:t xml:space="preserve">https://www.fullpicture.app/item/8a944a60e9ae2868a2fa688e09579c42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7539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257465d20f47ec66cc52f906dfb6248e" TargetMode="External"/><Relationship Id="rId8" Type="http://schemas.openxmlformats.org/officeDocument/2006/relationships/hyperlink" Target="https://www.fullpicture.app/item/8a944a60e9ae2868a2fa688e09579c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2023-09-02T03:23:03+02:00</dcterms:created>
  <dcterms:modified xsi:type="dcterms:W3CDTF">2023-09-02T03:23:03+02:00</dcterms:modified>
</cp:coreProperties>
</file>

<file path=docProps/custom.xml><?xml version="1.0" encoding="utf-8"?>
<Properties xmlns="http://schemas.openxmlformats.org/officeDocument/2006/custom-properties" xmlns:vt="http://schemas.openxmlformats.org/officeDocument/2006/docPropsVTypes"/>
</file>