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Therapies Targeting Stroke Recovery - PubMed</w:t>
      </w:r>
      <w:br/>
      <w:hyperlink r:id="rId7" w:history="1">
        <w:r>
          <w:rPr>
            <w:color w:val="2980b9"/>
            <w:u w:val="single"/>
          </w:rPr>
          <w:t xml:space="preserve">https://pubmed.ncbi.nlm.nih.gov/36475468/</w:t>
        </w:r>
      </w:hyperlink>
    </w:p>
    <w:p>
      <w:pPr>
        <w:pStyle w:val="Heading1"/>
      </w:pPr>
      <w:bookmarkStart w:id="2" w:name="_Toc2"/>
      <w:r>
        <w:t>Article summary:</w:t>
      </w:r>
      <w:bookmarkEnd w:id="2"/>
    </w:p>
    <w:p>
      <w:pPr>
        <w:jc w:val="both"/>
      </w:pPr>
      <w:r>
        <w:rPr/>
        <w:t xml:space="preserve">1. 中风恢复治疗的个体化方法：中风是一种非常多样化的疾病，因此中风恢复治疗受益于个体化医学方法，考虑到患者之间的差异，如梗塞部位或中风严重程度，在分配治疗时进行考虑。</w:t>
      </w:r>
    </w:p>
    <w:p>
      <w:pPr>
        <w:jc w:val="both"/>
      </w:pPr>
      <w:r>
        <w:rPr/>
        <w:t xml:space="preserve"/>
      </w:r>
    </w:p>
    <w:p>
      <w:pPr>
        <w:jc w:val="both"/>
      </w:pPr>
      <w:r>
        <w:rPr/>
        <w:t xml:space="preserve">2. 生物学措施对治疗反应的预测：通过结合神经损伤和神经功能等生物学指标，可以改善对治疗反应者的预测，因为床旁行为表型与中风恢复的生物事件之间存在不完全的关系。</w:t>
      </w:r>
    </w:p>
    <w:p>
      <w:pPr>
        <w:jc w:val="both"/>
      </w:pPr>
      <w:r>
        <w:rPr/>
        <w:t xml:space="preserve"/>
      </w:r>
    </w:p>
    <w:p>
      <w:pPr>
        <w:jc w:val="both"/>
      </w:pPr>
      <w:r>
        <w:rPr/>
        <w:t xml:space="preserve">3. 个体差异对康复治疗效果的影响：患者之间高度变异性的另一个影响是需要在临床试验中考虑到剂量、中风后时间和中风严重程度与康复治疗效果之间的关系。例如，在广泛时间间隔内招募中风后患者或在具有非常广泛缺陷范围的人群中招募患者意味着大脑生物状态在患者之间存在高方差。所研究的康复治疗剂量通常较低；在健康大脑中习得一项技能需要大量练习，而中风后这种情况更加明显。识别和治疗中风后抑郁是一个重要的未满足需求。</w:t>
      </w:r>
    </w:p>
    <w:p>
      <w:pPr>
        <w:jc w:val="both"/>
      </w:pPr>
      <w:r>
        <w:rPr/>
        <w:t xml:space="preserve"/>
      </w:r>
    </w:p>
    <w:p>
      <w:pPr>
        <w:jc w:val="both"/>
      </w:pPr>
      <w:r>
        <w:rPr/>
        <w:t xml:space="preserve">这些要点是根据对中风恢复治疗的最新进展进行综述时考虑到的。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偏见及其来源：文章没有提到任何潜在的偏见或来源。然而，由于该文章是一篇摘要，可能存在信息不完整或选择性报道的风险。</w:t>
      </w:r>
    </w:p>
    <w:p>
      <w:pPr>
        <w:jc w:val="both"/>
      </w:pPr>
      <w:r>
        <w:rPr/>
        <w:t xml:space="preserve"/>
      </w:r>
    </w:p>
    <w:p>
      <w:pPr>
        <w:jc w:val="both"/>
      </w:pPr>
      <w:r>
        <w:rPr/>
        <w:t xml:space="preserve">2. 片面报道：文章强调了中风康复治疗的个体化医学方法，并提到了考虑患者之间差异的重要性。然而，它没有探讨其他可能的治疗方法或观点，这可能导致对中风康复治疗领域更广泛范围内的研究和实践的片面报道。</w:t>
      </w:r>
    </w:p>
    <w:p>
      <w:pPr>
        <w:jc w:val="both"/>
      </w:pPr>
      <w:r>
        <w:rPr/>
        <w:t xml:space="preserve"/>
      </w:r>
    </w:p>
    <w:p>
      <w:pPr>
        <w:jc w:val="both"/>
      </w:pPr>
      <w:r>
        <w:rPr/>
        <w:t xml:space="preserve">3. 无根据的主张：文章声称通过结合神经损伤和神经功能等生物学指标可以改善治疗反应者的预测能力。然而，它没有提供任何支持这一主张的具体证据或引用相关研究结果。</w:t>
      </w:r>
    </w:p>
    <w:p>
      <w:pPr>
        <w:jc w:val="both"/>
      </w:pPr>
      <w:r>
        <w:rPr/>
        <w:t xml:space="preserve"/>
      </w:r>
    </w:p>
    <w:p>
      <w:pPr>
        <w:jc w:val="both"/>
      </w:pPr>
      <w:r>
        <w:rPr/>
        <w:t xml:space="preserve">4. 缺失的考虑点：文章没有涉及一些重要的考虑因素，如患者年龄、基础健康状况、社会支持系统等对中风康复治疗效果的影响。这些因素在制定个体化治疗计划时通常被考虑。</w:t>
      </w:r>
    </w:p>
    <w:p>
      <w:pPr>
        <w:jc w:val="both"/>
      </w:pPr>
      <w:r>
        <w:rPr/>
        <w:t xml:space="preserve"/>
      </w:r>
    </w:p>
    <w:p>
      <w:pPr>
        <w:jc w:val="both"/>
      </w:pPr>
      <w:r>
        <w:rPr/>
        <w:t xml:space="preserve">5. 所提出主张的缺失证据：文章提到了康复治疗剂量通常较低，但没有提供支持这一主张的具体证据或引用相关研究结果。此外，它也没有讨论康复治疗剂量与中风康复效果之间的确切关系。</w:t>
      </w:r>
    </w:p>
    <w:p>
      <w:pPr>
        <w:jc w:val="both"/>
      </w:pPr>
      <w:r>
        <w:rPr/>
        <w:t xml:space="preserve"/>
      </w:r>
    </w:p>
    <w:p>
      <w:pPr>
        <w:jc w:val="both"/>
      </w:pPr>
      <w:r>
        <w:rPr/>
        <w:t xml:space="preserve">6. 未探索的反驳：文章没有探讨可能存在的反驳观点或争议问题。这可能导致对中风康复治疗领域更广泛范围内不同观点和证据的忽视。</w:t>
      </w:r>
    </w:p>
    <w:p>
      <w:pPr>
        <w:jc w:val="both"/>
      </w:pPr>
      <w:r>
        <w:rPr/>
        <w:t xml:space="preserve"/>
      </w:r>
    </w:p>
    <w:p>
      <w:pPr>
        <w:jc w:val="both"/>
      </w:pPr>
      <w:r>
        <w:rPr/>
        <w:t xml:space="preserve">7. 宣传内容：文章没有明显的宣传内容或偏袒。然而，由于其摘要性质和信息不完整性，不能排除存在潜在宣传倾向的可能性。</w:t>
      </w:r>
    </w:p>
    <w:p>
      <w:pPr>
        <w:jc w:val="both"/>
      </w:pPr>
      <w:r>
        <w:rPr/>
        <w:t xml:space="preserve"/>
      </w:r>
    </w:p>
    <w:p>
      <w:pPr>
        <w:jc w:val="both"/>
      </w:pPr>
      <w:r>
        <w:rPr/>
        <w:t xml:space="preserve">8. 是否注意到可能的风险：文章没有明确提及中风康复治疗可能存在的风险或副作用。这是一个重要且需要考虑的方面，特别是在个体化治疗计划制定过程中。</w:t>
      </w:r>
    </w:p>
    <w:p>
      <w:pPr>
        <w:jc w:val="both"/>
      </w:pPr>
      <w:r>
        <w:rPr/>
        <w:t xml:space="preserve"/>
      </w:r>
    </w:p>
    <w:p>
      <w:pPr>
        <w:jc w:val="both"/>
      </w:pPr>
      <w:r>
        <w:rPr/>
        <w:t xml:space="preserve">9. 没有平等地呈现双方：由于该文章是一篇摘要，并且没有涉及其他观点或证据，因此无法确定是否平等地呈现了双方观点。</w:t>
      </w:r>
    </w:p>
    <w:p>
      <w:pPr>
        <w:jc w:val="both"/>
      </w:pPr>
      <w:r>
        <w:rPr/>
        <w:t xml:space="preserve"/>
      </w:r>
    </w:p>
    <w:p>
      <w:pPr>
        <w:jc w:val="both"/>
      </w:pPr>
      <w:r>
        <w:rPr/>
        <w:t xml:space="preserve">总体而言，上述文章提供了关于中风康复治疗的一些信息，但由于其摘要性质和信息不完整性，需要更多的研究和证据来支持所提出的观点和主张。此外，还需要考虑其他因素和观点，以获得更全面和客观的认识。</w:t>
      </w:r>
    </w:p>
    <w:p>
      <w:pPr>
        <w:pStyle w:val="Heading1"/>
      </w:pPr>
      <w:bookmarkStart w:id="5" w:name="_Toc5"/>
      <w:r>
        <w:t>Topics for further research:</w:t>
      </w:r>
      <w:bookmarkEnd w:id="5"/>
    </w:p>
    <w:p>
      <w:pPr>
        <w:spacing w:after="0"/>
        <w:numPr>
          <w:ilvl w:val="0"/>
          <w:numId w:val="2"/>
        </w:numPr>
      </w:pPr>
      <w:r>
        <w:rPr/>
        <w:t xml:space="preserve">中风康复治疗的偏见及来源
</w:t>
      </w:r>
    </w:p>
    <w:p>
      <w:pPr>
        <w:spacing w:after="0"/>
        <w:numPr>
          <w:ilvl w:val="0"/>
          <w:numId w:val="2"/>
        </w:numPr>
      </w:pPr>
      <w:r>
        <w:rPr/>
        <w:t xml:space="preserve">中风康复治疗的其他可能方法或观点
</w:t>
      </w:r>
    </w:p>
    <w:p>
      <w:pPr>
        <w:spacing w:after="0"/>
        <w:numPr>
          <w:ilvl w:val="0"/>
          <w:numId w:val="2"/>
        </w:numPr>
      </w:pPr>
      <w:r>
        <w:rPr/>
        <w:t xml:space="preserve">结合生物学指标改善治疗反应者预测能力的具体证据
</w:t>
      </w:r>
    </w:p>
    <w:p>
      <w:pPr>
        <w:spacing w:after="0"/>
        <w:numPr>
          <w:ilvl w:val="0"/>
          <w:numId w:val="2"/>
        </w:numPr>
      </w:pPr>
      <w:r>
        <w:rPr/>
        <w:t xml:space="preserve">年龄、基础健康状况、社会支持系统等对中风康复治疗效果的影响
</w:t>
      </w:r>
    </w:p>
    <w:p>
      <w:pPr>
        <w:spacing w:after="0"/>
        <w:numPr>
          <w:ilvl w:val="0"/>
          <w:numId w:val="2"/>
        </w:numPr>
      </w:pPr>
      <w:r>
        <w:rPr/>
        <w:t xml:space="preserve">康复治疗剂量与中风康复效果之间的关系
</w:t>
      </w:r>
    </w:p>
    <w:p>
      <w:pPr>
        <w:numPr>
          <w:ilvl w:val="0"/>
          <w:numId w:val="2"/>
        </w:numPr>
      </w:pPr>
      <w:r>
        <w:rPr/>
        <w:t xml:space="preserve">中风康复治疗领域的不同观点和证据</w:t>
      </w:r>
    </w:p>
    <w:p>
      <w:pPr>
        <w:pStyle w:val="Heading1"/>
      </w:pPr>
      <w:bookmarkStart w:id="6" w:name="_Toc6"/>
      <w:r>
        <w:t>Report location:</w:t>
      </w:r>
      <w:bookmarkEnd w:id="6"/>
    </w:p>
    <w:p>
      <w:hyperlink r:id="rId8" w:history="1">
        <w:r>
          <w:rPr>
            <w:color w:val="2980b9"/>
            <w:u w:val="single"/>
          </w:rPr>
          <w:t xml:space="preserve">https://www.fullpicture.app/item/8a267f8f58f4f5787180a673d314cdfe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A1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75468/" TargetMode="External"/><Relationship Id="rId8" Type="http://schemas.openxmlformats.org/officeDocument/2006/relationships/hyperlink" Target="https://www.fullpicture.app/item/8a267f8f58f4f5787180a673d314c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2023-12-17T07:54:29+01:00</dcterms:created>
  <dcterms:modified xsi:type="dcterms:W3CDTF">2023-12-17T07:54:29+01:00</dcterms:modified>
</cp:coreProperties>
</file>

<file path=docProps/custom.xml><?xml version="1.0" encoding="utf-8"?>
<Properties xmlns="http://schemas.openxmlformats.org/officeDocument/2006/custom-properties" xmlns:vt="http://schemas.openxmlformats.org/officeDocument/2006/docPropsVTypes"/>
</file>