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Data Journalism in favela: Made by, for, and about Forgotten and Marginalized Communities</w:t>
      </w:r>
      <w:br/>
      <w:hyperlink r:id="rId7" w:history="1">
        <w:r>
          <w:rPr>
            <w:color w:val="2980b9"/>
            <w:u w:val="single"/>
          </w:rPr>
          <w:t xml:space="preserve">https://www.tandfonline.com/doi/full/10.1080/17512786.2021.1922301</w:t>
        </w:r>
      </w:hyperlink>
    </w:p>
    <w:p>
      <w:pPr>
        <w:pStyle w:val="Heading1"/>
      </w:pPr>
      <w:bookmarkStart w:id="2" w:name="_Toc2"/>
      <w:r>
        <w:t>Article summary:</w:t>
      </w:r>
      <w:bookmarkEnd w:id="2"/>
    </w:p>
    <w:p>
      <w:pPr>
        <w:jc w:val="both"/>
      </w:pPr>
      <w:r>
        <w:rPr/>
        <w:t xml:space="preserve">1. Data journalism has traditionally been a Western-centric practice, but it is now flourishing in the Global South, including marginalized communities in favelas.</w:t>
      </w:r>
    </w:p>
    <w:p>
      <w:pPr>
        <w:jc w:val="both"/>
      </w:pPr>
      <w:r>
        <w:rPr/>
        <w:t xml:space="preserve">2. In Brazil, data skills are limited to traditional media organizations, leaving marginalized communities without access to data-driven reporting.</w:t>
      </w:r>
    </w:p>
    <w:p>
      <w:pPr>
        <w:jc w:val="both"/>
      </w:pPr>
      <w:r>
        <w:rPr/>
        <w:t xml:space="preserve">3. Initiatives such as Agência Mural, data_labe, and Favela em Pauta are working to produce data-driven stories by and for marginalized communities in favelas, overcoming the lack of representation in mainstream media.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"Data Journalism in favela: Made by, for, and about Forgotten and Marginalized Communities" discusses the emergence of data journalism in marginalized communities, specifically focusing on favelas in Brazil. While the article provides an overview of the challenges faced by these communities and the efforts made by peripheral news organizations to produce data-driven stories, it lacks a critical analysis of its content.</w:t>
      </w:r>
    </w:p>
    <w:p>
      <w:pPr>
        <w:jc w:val="both"/>
      </w:pPr>
      <w:r>
        <w:rPr/>
        <w:t xml:space="preserve"/>
      </w:r>
    </w:p>
    <w:p>
      <w:pPr>
        <w:jc w:val="both"/>
      </w:pPr>
      <w:r>
        <w:rPr/>
        <w:t xml:space="preserve">One potential bias in the article is its focus on the positive aspects of data journalism in marginalized communities without adequately addressing potential risks or limitations. The article highlights how data journalism can empower these communities and give them a voice, but it fails to acknowledge any potential negative consequences or challenges associated with this approach. For example, there may be concerns about privacy and data protection when collecting and analyzing data from vulnerable populations.</w:t>
      </w:r>
    </w:p>
    <w:p>
      <w:pPr>
        <w:jc w:val="both"/>
      </w:pPr>
      <w:r>
        <w:rPr/>
        <w:t xml:space="preserve"/>
      </w:r>
    </w:p>
    <w:p>
      <w:pPr>
        <w:jc w:val="both"/>
      </w:pPr>
      <w:r>
        <w:rPr/>
        <w:t xml:space="preserve">Additionally, the article presents a one-sided view of data journalism as a solution to address inequalities and discrimination in marginalized communities. While it acknowledges that mainstream media often neglects these communities, it does not explore alternative approaches or perspectives that may exist within mainstream media organizations. This lack of balance undermines the credibility of the article's argument.</w:t>
      </w:r>
    </w:p>
    <w:p>
      <w:pPr>
        <w:jc w:val="both"/>
      </w:pPr>
      <w:r>
        <w:rPr/>
        <w:t xml:space="preserve"/>
      </w:r>
    </w:p>
    <w:p>
      <w:pPr>
        <w:jc w:val="both"/>
      </w:pPr>
      <w:r>
        <w:rPr/>
        <w:t xml:space="preserve">Furthermore, the article makes unsupported claims about the impact of data journalism in marginalized communities without providing evidence or examples to support these claims. It states that small, alternative media outlets are becoming more persistent and piercing in the media landscape but does not provide any concrete examples or case studies to illustrate this point.</w:t>
      </w:r>
    </w:p>
    <w:p>
      <w:pPr>
        <w:jc w:val="both"/>
      </w:pPr>
      <w:r>
        <w:rPr/>
        <w:t xml:space="preserve"/>
      </w:r>
    </w:p>
    <w:p>
      <w:pPr>
        <w:jc w:val="both"/>
      </w:pPr>
      <w:r>
        <w:rPr/>
        <w:t xml:space="preserve">The article also overlooks important considerations such as access to technology and digital literacy skills within marginalized communities. It assumes that these communities have equal access to information and resources necessary for engaging in data journalism practices. However, there may be significant barriers preventing individuals in these communities from effectively participating in data-driven reporting.</w:t>
      </w:r>
    </w:p>
    <w:p>
      <w:pPr>
        <w:jc w:val="both"/>
      </w:pPr>
      <w:r>
        <w:rPr/>
        <w:t xml:space="preserve"/>
      </w:r>
    </w:p>
    <w:p>
      <w:pPr>
        <w:jc w:val="both"/>
      </w:pPr>
      <w:r>
        <w:rPr/>
        <w:t xml:space="preserve">Moreover, the article lacks exploration of counterarguments or alternative perspectives on data journalism in marginalized communities. It presents a singular viewpoint that portrays data journalism as a universally positive force for empowerment without acknowledging any potential criticisms or limitations of this approach.</w:t>
      </w:r>
    </w:p>
    <w:p>
      <w:pPr>
        <w:jc w:val="both"/>
      </w:pPr>
      <w:r>
        <w:rPr/>
        <w:t xml:space="preserve"/>
      </w:r>
    </w:p>
    <w:p>
      <w:pPr>
        <w:jc w:val="both"/>
      </w:pPr>
      <w:r>
        <w:rPr/>
        <w:t xml:space="preserve">Overall, the article's content is promotional in nature, focusing on the positive aspects of data journalism in marginalized communities while neglecting to critically analyze potential risks and limitations. It lacks balance, evidence, and exploration of alternative perspectives, which undermines its credibility as a comprehensive analysis of the topic.</w:t>
      </w:r>
    </w:p>
    <w:p>
      <w:pPr>
        <w:pStyle w:val="Heading1"/>
      </w:pPr>
      <w:bookmarkStart w:id="5" w:name="_Toc5"/>
      <w:r>
        <w:t>Topics for further research:</w:t>
      </w:r>
      <w:bookmarkEnd w:id="5"/>
    </w:p>
    <w:p>
      <w:pPr>
        <w:spacing w:after="0"/>
        <w:numPr>
          <w:ilvl w:val="0"/>
          <w:numId w:val="2"/>
        </w:numPr>
      </w:pPr>
      <w:r>
        <w:rPr/>
        <w:t xml:space="preserve">Criticisms of data journalism in marginalized communities
</w:t>
      </w:r>
    </w:p>
    <w:p>
      <w:pPr>
        <w:spacing w:after="0"/>
        <w:numPr>
          <w:ilvl w:val="0"/>
          <w:numId w:val="2"/>
        </w:numPr>
      </w:pPr>
      <w:r>
        <w:rPr/>
        <w:t xml:space="preserve">Privacy concerns in data journalism with vulnerable populations
</w:t>
      </w:r>
    </w:p>
    <w:p>
      <w:pPr>
        <w:spacing w:after="0"/>
        <w:numPr>
          <w:ilvl w:val="0"/>
          <w:numId w:val="2"/>
        </w:numPr>
      </w:pPr>
      <w:r>
        <w:rPr/>
        <w:t xml:space="preserve">Limitations of data journalism in addressing inequalities and discrimination
</w:t>
      </w:r>
    </w:p>
    <w:p>
      <w:pPr>
        <w:spacing w:after="0"/>
        <w:numPr>
          <w:ilvl w:val="0"/>
          <w:numId w:val="2"/>
        </w:numPr>
      </w:pPr>
      <w:r>
        <w:rPr/>
        <w:t xml:space="preserve">Mainstream media perspectives on data journalism in marginalized communities
</w:t>
      </w:r>
    </w:p>
    <w:p>
      <w:pPr>
        <w:spacing w:after="0"/>
        <w:numPr>
          <w:ilvl w:val="0"/>
          <w:numId w:val="2"/>
        </w:numPr>
      </w:pPr>
      <w:r>
        <w:rPr/>
        <w:t xml:space="preserve">Examples of small</w:t>
      </w:r>
    </w:p>
    <w:p>
      <w:pPr>
        <w:spacing w:after="0"/>
        <w:numPr>
          <w:ilvl w:val="0"/>
          <w:numId w:val="2"/>
        </w:numPr>
      </w:pPr>
      <w:r>
        <w:rPr/>
        <w:t xml:space="preserve">alternative media outlets in marginalized communities
</w:t>
      </w:r>
    </w:p>
    <w:p>
      <w:pPr>
        <w:numPr>
          <w:ilvl w:val="0"/>
          <w:numId w:val="2"/>
        </w:numPr>
      </w:pPr>
      <w:r>
        <w:rPr/>
        <w:t xml:space="preserve">Barriers to access and participation in data journalism for marginalized communities</w:t>
      </w:r>
    </w:p>
    <w:p>
      <w:pPr>
        <w:pStyle w:val="Heading1"/>
      </w:pPr>
      <w:bookmarkStart w:id="6" w:name="_Toc6"/>
      <w:r>
        <w:t>Report location:</w:t>
      </w:r>
      <w:bookmarkEnd w:id="6"/>
    </w:p>
    <w:p>
      <w:hyperlink r:id="rId8" w:history="1">
        <w:r>
          <w:rPr>
            <w:color w:val="2980b9"/>
            <w:u w:val="single"/>
          </w:rPr>
          <w:t xml:space="preserve">https://www.fullpicture.app/item/89e3a5e5acd55deb237b1cf6cef37d84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B65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512786.2021.1922301" TargetMode="External"/><Relationship Id="rId8" Type="http://schemas.openxmlformats.org/officeDocument/2006/relationships/hyperlink" Target="https://www.fullpicture.app/item/89e3a5e5acd55deb237b1cf6cef37d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2023-12-30T09:07:38+01:00</dcterms:created>
  <dcterms:modified xsi:type="dcterms:W3CDTF">2023-12-30T09:07:38+01:00</dcterms:modified>
</cp:coreProperties>
</file>

<file path=docProps/custom.xml><?xml version="1.0" encoding="utf-8"?>
<Properties xmlns="http://schemas.openxmlformats.org/officeDocument/2006/custom-properties" xmlns:vt="http://schemas.openxmlformats.org/officeDocument/2006/docPropsVTypes"/>
</file>