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FMRS外文医学信息资源检索平台</w:t>
      </w:r>
      <w:br/>
      <w:hyperlink r:id="rId7" w:history="1">
        <w:r>
          <w:rPr>
            <w:color w:val="2980b9"/>
            <w:u w:val="single"/>
          </w:rPr>
          <w:t xml:space="preserve">https://fmrs.metstr.com/search-detail?id=d59f7b41c528f2d03a36f3464ca1c293</w:t>
        </w:r>
      </w:hyperlink>
    </w:p>
    <w:p>
      <w:pPr>
        <w:pStyle w:val="Heading1"/>
      </w:pPr>
      <w:bookmarkStart w:id="2" w:name="_Toc2"/>
      <w:r>
        <w:t>Article summary:</w:t>
      </w:r>
      <w:bookmarkEnd w:id="2"/>
    </w:p>
    <w:p>
      <w:pPr>
        <w:jc w:val="both"/>
      </w:pPr>
      <w:r>
        <w:rPr/>
        <w:t xml:space="preserve">1. 开发和验证基于术前CT的简单易用的肺腺癌STAS状态预测模型；</w:t>
      </w:r>
    </w:p>
    <w:p>
      <w:pPr>
        <w:jc w:val="both"/>
      </w:pPr>
      <w:r>
        <w:rPr/>
        <w:t xml:space="preserve">2. 通过分析19个形态学特征，确定了实性成分直径、结节类型、结节分叶和实性成分百分比等因素与STAS状态显著相关；</w:t>
      </w:r>
    </w:p>
    <w:p>
      <w:pPr>
        <w:jc w:val="both"/>
      </w:pPr>
      <w:r>
        <w:rPr/>
        <w:t xml:space="preserve">3. 基于独立危险因素（实性成分百分比和结节分叶）建立的列线图表能够较好地预测肺腺癌STAS状态。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本文是一篇医学研究论文，旨在开发和验证基于术前CT的简单易用的列线图表（nomogram）来预测肺腺癌的空气间隙扩散（STAS）状态。文章提供了详细的方法、结果和结论，并对其进行了分析和讨论。</w:t>
      </w:r>
    </w:p>
    <w:p>
      <w:pPr>
        <w:jc w:val="both"/>
      </w:pPr>
      <w:r>
        <w:rPr/>
        <w:t xml:space="preserve"/>
      </w:r>
    </w:p>
    <w:p>
      <w:pPr>
        <w:jc w:val="both"/>
      </w:pPr>
      <w:r>
        <w:rPr/>
        <w:t xml:space="preserve">然而，本文存在一些潜在偏见和局限性。首先，本研究是一项回顾性研究，可能存在选择偏差和信息偏差。其次，样本量相对较小，可能影响结果的可靠性。此外，在文章中未探讨其他因素对STAS状态的影响，如患者年龄、性别、吸烟史等。</w:t>
      </w:r>
    </w:p>
    <w:p>
      <w:pPr>
        <w:jc w:val="both"/>
      </w:pPr>
      <w:r>
        <w:rPr/>
        <w:t xml:space="preserve"/>
      </w:r>
    </w:p>
    <w:p>
      <w:pPr>
        <w:jc w:val="both"/>
      </w:pPr>
      <w:r>
        <w:rPr/>
        <w:t xml:space="preserve">此外，在文章中未提及任何可能的风险或副作用。虽然该模型可以帮助医生在床边进行合理的手术方案选择，但仍需要进一步验证其临床应用价值，并注意到可能存在误诊或漏诊等风险。</w:t>
      </w:r>
    </w:p>
    <w:p>
      <w:pPr>
        <w:jc w:val="both"/>
      </w:pPr>
      <w:r>
        <w:rPr/>
        <w:t xml:space="preserve"/>
      </w:r>
    </w:p>
    <w:p>
      <w:pPr>
        <w:jc w:val="both"/>
      </w:pPr>
      <w:r>
        <w:rPr/>
        <w:t xml:space="preserve">总之，本文提供了一个有前途的预测STAS状态的列线图表模型，并为肺腺癌手术治疗提供了新思路。但需要更多大规模、多中心、前瞻性研究来验证其准确性和可靠性，并注意到可能存在的风险和局限性。</w:t>
      </w:r>
    </w:p>
    <w:p>
      <w:pPr>
        <w:pStyle w:val="Heading1"/>
      </w:pPr>
      <w:bookmarkStart w:id="5" w:name="_Toc5"/>
      <w:r>
        <w:t>Topics for further research:</w:t>
      </w:r>
      <w:bookmarkEnd w:id="5"/>
    </w:p>
    <w:p>
      <w:pPr>
        <w:spacing w:after="0"/>
        <w:numPr>
          <w:ilvl w:val="0"/>
          <w:numId w:val="2"/>
        </w:numPr>
      </w:pPr>
      <w:r>
        <w:rPr/>
        <w:t xml:space="preserve">Selection bias and information bias
</w:t>
      </w:r>
    </w:p>
    <w:p>
      <w:pPr>
        <w:spacing w:after="0"/>
        <w:numPr>
          <w:ilvl w:val="0"/>
          <w:numId w:val="2"/>
        </w:numPr>
      </w:pPr>
      <w:r>
        <w:rPr/>
        <w:t xml:space="preserve">Small sample size
</w:t>
      </w:r>
    </w:p>
    <w:p>
      <w:pPr>
        <w:spacing w:after="0"/>
        <w:numPr>
          <w:ilvl w:val="0"/>
          <w:numId w:val="2"/>
        </w:numPr>
      </w:pPr>
      <w:r>
        <w:rPr/>
        <w:t xml:space="preserve">Other factors affecting STAS status
</w:t>
      </w:r>
    </w:p>
    <w:p>
      <w:pPr>
        <w:spacing w:after="0"/>
        <w:numPr>
          <w:ilvl w:val="0"/>
          <w:numId w:val="2"/>
        </w:numPr>
      </w:pPr>
      <w:r>
        <w:rPr/>
        <w:t xml:space="preserve">Potential risks or side effects
</w:t>
      </w:r>
    </w:p>
    <w:p>
      <w:pPr>
        <w:spacing w:after="0"/>
        <w:numPr>
          <w:ilvl w:val="0"/>
          <w:numId w:val="2"/>
        </w:numPr>
      </w:pPr>
      <w:r>
        <w:rPr/>
        <w:t xml:space="preserve">Need for further validation and clinical application
</w:t>
      </w:r>
    </w:p>
    <w:p>
      <w:pPr>
        <w:numPr>
          <w:ilvl w:val="0"/>
          <w:numId w:val="2"/>
        </w:numPr>
      </w:pPr>
      <w:r>
        <w:rPr/>
        <w:t xml:space="preserve">Limitations and risks to be aware of</w:t>
      </w:r>
    </w:p>
    <w:p>
      <w:pPr>
        <w:pStyle w:val="Heading1"/>
      </w:pPr>
      <w:bookmarkStart w:id="6" w:name="_Toc6"/>
      <w:r>
        <w:t>Report location:</w:t>
      </w:r>
      <w:bookmarkEnd w:id="6"/>
    </w:p>
    <w:p>
      <w:hyperlink r:id="rId8" w:history="1">
        <w:r>
          <w:rPr>
            <w:color w:val="2980b9"/>
            <w:u w:val="single"/>
          </w:rPr>
          <w:t xml:space="preserve">https://www.fullpicture.app/item/89ca307965da9f226327abc2a84926c2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E14D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mrs.metstr.com/search-detail?id=d59f7b41c528f2d03a36f3464ca1c293" TargetMode="External"/><Relationship Id="rId8" Type="http://schemas.openxmlformats.org/officeDocument/2006/relationships/hyperlink" Target="https://www.fullpicture.app/item/89ca307965da9f226327abc2a84926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2023-07-02T10:29:05+02:00</dcterms:created>
  <dcterms:modified xsi:type="dcterms:W3CDTF">2023-07-02T10:29:05+02:00</dcterms:modified>
</cp:coreProperties>
</file>

<file path=docProps/custom.xml><?xml version="1.0" encoding="utf-8"?>
<Properties xmlns="http://schemas.openxmlformats.org/officeDocument/2006/custom-properties" xmlns:vt="http://schemas.openxmlformats.org/officeDocument/2006/docPropsVTypes"/>
</file>