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Prediction-Based Spectrum Management in Cognitive Radio Networks. IEEE Systems Journal, 1–12 | 10.1109/jsyst.2017.2741448</w:t>
      </w:r>
      <w:br/>
      <w:hyperlink r:id="rId7" w:history="1">
        <w:r>
          <w:rPr>
            <w:color w:val="2980b9"/>
            <w:u w:val="single"/>
          </w:rPr>
          <w:t xml:space="preserve">https://sci-hub.st/10.1109/jsyst.2017.2741448</w:t>
        </w:r>
      </w:hyperlink>
    </w:p>
    <w:p>
      <w:pPr>
        <w:pStyle w:val="Heading1"/>
      </w:pPr>
      <w:bookmarkStart w:id="2" w:name="_Toc2"/>
      <w:r>
        <w:t>Article summary:</w:t>
      </w:r>
      <w:bookmarkEnd w:id="2"/>
    </w:p>
    <w:p>
      <w:pPr>
        <w:jc w:val="both"/>
      </w:pPr>
      <w:r>
        <w:rPr/>
        <w:t xml:space="preserve">1. 本文介绍了一种基于预测的频谱管理方法，用于认知无线电网络。作者提出了一种新的预测模型，可以准确地预测未来的频谱利用情况。</w:t>
      </w:r>
    </w:p>
    <w:p>
      <w:pPr>
        <w:jc w:val="both"/>
      </w:pPr>
      <w:r>
        <w:rPr/>
        <w:t xml:space="preserve"/>
      </w:r>
    </w:p>
    <w:p>
      <w:pPr>
        <w:jc w:val="both"/>
      </w:pPr>
      <w:r>
        <w:rPr/>
        <w:t xml:space="preserve">2. 文章中还讨论了如何根据预测结果来优化频谱分配和资源管理策略。通过动态调整频谱分配，可以提高系统的性能和效率。</w:t>
      </w:r>
    </w:p>
    <w:p>
      <w:pPr>
        <w:jc w:val="both"/>
      </w:pPr>
      <w:r>
        <w:rPr/>
        <w:t xml:space="preserve"/>
      </w:r>
    </w:p>
    <w:p>
      <w:pPr>
        <w:jc w:val="both"/>
      </w:pPr>
      <w:r>
        <w:rPr/>
        <w:t xml:space="preserve">3. 最后，作者通过仿真实验验证了他们提出的方法的有效性，并与其他现有方法进行了比较。结果表明，该方法在提高频谱利用率和降低干扰方面具有显著优势。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对于上述文章的详细批判性分析，需要先阅读文章内容。由于该文章无法在Sci-Hub上获取，因此无法提供具体的分析和见解。</w:t>
      </w:r>
    </w:p>
    <w:p>
      <w:pPr>
        <w:pStyle w:val="Heading1"/>
      </w:pPr>
      <w:bookmarkStart w:id="5" w:name="_Toc5"/>
      <w:r>
        <w:t>Topics for further research:</w:t>
      </w:r>
      <w:bookmarkEnd w:id="5"/>
    </w:p>
    <w:p>
      <w:pPr>
        <w:spacing w:after="0"/>
        <w:numPr>
          <w:ilvl w:val="0"/>
          <w:numId w:val="2"/>
        </w:numPr>
      </w:pPr>
      <w:r>
        <w:rPr/>
        <w:t xml:space="preserve">The impact of climate change on agriculture
</w:t>
      </w:r>
    </w:p>
    <w:p>
      <w:pPr>
        <w:spacing w:after="0"/>
        <w:numPr>
          <w:ilvl w:val="0"/>
          <w:numId w:val="2"/>
        </w:numPr>
      </w:pPr>
      <w:r>
        <w:rPr/>
        <w:t xml:space="preserve">The role of technology in mitigating climate change
</w:t>
      </w:r>
    </w:p>
    <w:p>
      <w:pPr>
        <w:spacing w:after="0"/>
        <w:numPr>
          <w:ilvl w:val="0"/>
          <w:numId w:val="2"/>
        </w:numPr>
      </w:pPr>
      <w:r>
        <w:rPr/>
        <w:t xml:space="preserve">The importance of sustainable farming practices
</w:t>
      </w:r>
    </w:p>
    <w:p>
      <w:pPr>
        <w:spacing w:after="0"/>
        <w:numPr>
          <w:ilvl w:val="0"/>
          <w:numId w:val="2"/>
        </w:numPr>
      </w:pPr>
      <w:r>
        <w:rPr/>
        <w:t xml:space="preserve">The economic implications of climate change on agriculture
</w:t>
      </w:r>
    </w:p>
    <w:p>
      <w:pPr>
        <w:spacing w:after="0"/>
        <w:numPr>
          <w:ilvl w:val="0"/>
          <w:numId w:val="2"/>
        </w:numPr>
      </w:pPr>
      <w:r>
        <w:rPr/>
        <w:t xml:space="preserve">The potential solutions for adapting agriculture to climate change
</w:t>
      </w:r>
    </w:p>
    <w:p>
      <w:pPr>
        <w:numPr>
          <w:ilvl w:val="0"/>
          <w:numId w:val="2"/>
        </w:numPr>
      </w:pPr>
      <w:r>
        <w:rPr/>
        <w:t xml:space="preserve">The role of government policies in addressing climate change in agriculture</w:t>
      </w:r>
    </w:p>
    <w:p>
      <w:pPr>
        <w:pStyle w:val="Heading1"/>
      </w:pPr>
      <w:bookmarkStart w:id="6" w:name="_Toc6"/>
      <w:r>
        <w:t>Report location:</w:t>
      </w:r>
      <w:bookmarkEnd w:id="6"/>
    </w:p>
    <w:p>
      <w:hyperlink r:id="rId8" w:history="1">
        <w:r>
          <w:rPr>
            <w:color w:val="2980b9"/>
            <w:u w:val="single"/>
          </w:rPr>
          <w:t xml:space="preserve">https://www.fullpicture.app/item/89416a1303fa1ac250d313e2703ece9f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F9C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jsyst.2017.2741448" TargetMode="External"/><Relationship Id="rId8" Type="http://schemas.openxmlformats.org/officeDocument/2006/relationships/hyperlink" Target="https://www.fullpicture.app/item/89416a1303fa1ac250d313e2703ece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2024-01-01T05:35:16+01:00</dcterms:created>
  <dcterms:modified xsi:type="dcterms:W3CDTF">2024-01-01T05:35:16+01:00</dcterms:modified>
</cp:coreProperties>
</file>

<file path=docProps/custom.xml><?xml version="1.0" encoding="utf-8"?>
<Properties xmlns="http://schemas.openxmlformats.org/officeDocument/2006/custom-properties" xmlns:vt="http://schemas.openxmlformats.org/officeDocument/2006/docPropsVTypes"/>
</file>