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10 Most Popular Articles in 2022 (So Far)</w:t>
      </w:r>
      <w:br/>
      <w:hyperlink r:id="rId7" w:history="1">
        <w:r>
          <w:rPr>
            <w:color w:val="2980b9"/>
            <w:u w:val="single"/>
          </w:rPr>
          <w:t xml:space="preserve">https://sloanreview.mit.edu/article/the-10-most-popular-articles-in-2022-so-far/</w:t>
        </w:r>
      </w:hyperlink>
    </w:p>
    <w:p>
      <w:pPr>
        <w:pStyle w:val="Heading1"/>
      </w:pPr>
      <w:bookmarkStart w:id="2" w:name="_Toc2"/>
      <w:r>
        <w:t>Article summary:</w:t>
      </w:r>
      <w:bookmarkEnd w:id="2"/>
    </w:p>
    <w:p>
      <w:pPr>
        <w:jc w:val="both"/>
      </w:pPr>
      <w:r>
        <w:rPr/>
        <w:t xml:space="preserve">1. Companies and managers are struggling to raise employee engagement to pre-pandemic levels, with nearly half of global workers reporting feeling "a lot" of stress in the previous day.</w:t>
      </w:r>
    </w:p>
    <w:p>
      <w:pPr>
        <w:jc w:val="both"/>
      </w:pPr>
      <w:r>
        <w:rPr/>
        <w:t xml:space="preserve">2. Managers should focus on leadership and culture to improve workplace well-being, with popular articles focusing on workplace culture, talent management, and employee retention.</w:t>
      </w:r>
    </w:p>
    <w:p>
      <w:pPr>
        <w:jc w:val="both"/>
      </w:pPr>
      <w:r>
        <w:rPr/>
        <w:t xml:space="preserve">3. The 10 most popular articles of the year so far include topics such as toxic culture driving the Great Resignation, promoting employee happiness, implementing meeting-free days, and adapting leadership approaches for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10 Most Popular Articles in 2022 (So Far)" provides a list of the most-read articles on MIT Sloan Management Review's website. The common theme among these articles is the focus on workplace culture, talent management, and employee retention. The article highlights the challenges faced by companies and managers in raising employee engagement to pre-pandemic levels, with nearly half of global workers surveyed reporting feeling “a lot” of stress in the previous day.</w:t>
      </w:r>
    </w:p>
    <w:p>
      <w:pPr>
        <w:jc w:val="both"/>
      </w:pPr>
      <w:r>
        <w:rPr/>
        <w:t xml:space="preserve"/>
      </w:r>
    </w:p>
    <w:p>
      <w:pPr>
        <w:jc w:val="both"/>
      </w:pPr>
      <w:r>
        <w:rPr/>
        <w:t xml:space="preserve">While the article provides valuable insights into the most popular topics among readers, it is important to note that it may have some biases. For example, the article focuses primarily on improving workplace culture and employee well-being as a means to retain employees. However, it does not explore other factors that may contribute to high turnover rates, such as inadequate compensation or lack of career growth opportunities.</w:t>
      </w:r>
    </w:p>
    <w:p>
      <w:pPr>
        <w:jc w:val="both"/>
      </w:pPr>
      <w:r>
        <w:rPr/>
        <w:t xml:space="preserve"/>
      </w:r>
    </w:p>
    <w:p>
      <w:pPr>
        <w:jc w:val="both"/>
      </w:pPr>
      <w:r>
        <w:rPr/>
        <w:t xml:space="preserve">Additionally, some claims made in the article are unsupported by evidence or unexplored counterarguments. For instance, the claim that happiness and well-being are powerful predictors of employee performance is not backed up by any specific studies or data. Similarly, while the authors suggest that toxic workplace cultures contribute significantly to employee attrition and can damage company reputation, they do not provide any evidence to support this claim.</w:t>
      </w:r>
    </w:p>
    <w:p>
      <w:pPr>
        <w:jc w:val="both"/>
      </w:pPr>
      <w:r>
        <w:rPr/>
        <w:t xml:space="preserve"/>
      </w:r>
    </w:p>
    <w:p>
      <w:pPr>
        <w:jc w:val="both"/>
      </w:pPr>
      <w:r>
        <w:rPr/>
        <w:t xml:space="preserve">Furthermore, some articles listed in the top 10 may be promotional content for certain products or services. For example, "Building the Cognitive Budget for Your Most Effective Mind" promotes techniques from positive psychology and cognitive behavioral therapy without providing any evidence for their effectiveness.</w:t>
      </w:r>
    </w:p>
    <w:p>
      <w:pPr>
        <w:jc w:val="both"/>
      </w:pPr>
      <w:r>
        <w:rPr/>
        <w:t xml:space="preserve"/>
      </w:r>
    </w:p>
    <w:p>
      <w:pPr>
        <w:jc w:val="both"/>
      </w:pPr>
      <w:r>
        <w:rPr/>
        <w:t xml:space="preserve">Overall, while the article provides useful information about popular topics among readers of MIT Sloan Management Review's website, it is important to approach its claims with a critical eye and consider potential biases or missing evidence.</w:t>
      </w:r>
    </w:p>
    <w:p>
      <w:pPr>
        <w:pStyle w:val="Heading1"/>
      </w:pPr>
      <w:bookmarkStart w:id="5" w:name="_Toc5"/>
      <w:r>
        <w:t>Topics for further research:</w:t>
      </w:r>
      <w:bookmarkEnd w:id="5"/>
    </w:p>
    <w:p>
      <w:pPr>
        <w:spacing w:after="0"/>
        <w:numPr>
          <w:ilvl w:val="0"/>
          <w:numId w:val="2"/>
        </w:numPr>
      </w:pPr>
      <w:r>
        <w:rPr/>
        <w:t xml:space="preserve">Factors contributing to high turnover rates beyond workplace culture and employee well-being
</w:t>
      </w:r>
    </w:p>
    <w:p>
      <w:pPr>
        <w:spacing w:after="0"/>
        <w:numPr>
          <w:ilvl w:val="0"/>
          <w:numId w:val="2"/>
        </w:numPr>
      </w:pPr>
      <w:r>
        <w:rPr/>
        <w:t xml:space="preserve">The impact of compensation and career growth opportunities on employee retention
</w:t>
      </w:r>
    </w:p>
    <w:p>
      <w:pPr>
        <w:spacing w:after="0"/>
        <w:numPr>
          <w:ilvl w:val="0"/>
          <w:numId w:val="2"/>
        </w:numPr>
      </w:pPr>
      <w:r>
        <w:rPr/>
        <w:t xml:space="preserve">Studies on the relationship between happiness</w:t>
      </w:r>
    </w:p>
    <w:p>
      <w:pPr>
        <w:spacing w:after="0"/>
        <w:numPr>
          <w:ilvl w:val="0"/>
          <w:numId w:val="2"/>
        </w:numPr>
      </w:pPr>
      <w:r>
        <w:rPr/>
        <w:t xml:space="preserve">well-being</w:t>
      </w:r>
    </w:p>
    <w:p>
      <w:pPr>
        <w:spacing w:after="0"/>
        <w:numPr>
          <w:ilvl w:val="0"/>
          <w:numId w:val="2"/>
        </w:numPr>
      </w:pPr>
      <w:r>
        <w:rPr/>
        <w:t xml:space="preserve">and employee performance
</w:t>
      </w:r>
    </w:p>
    <w:p>
      <w:pPr>
        <w:spacing w:after="0"/>
        <w:numPr>
          <w:ilvl w:val="0"/>
          <w:numId w:val="2"/>
        </w:numPr>
      </w:pPr>
      <w:r>
        <w:rPr/>
        <w:t xml:space="preserve">Evidence supporting the claim that toxic workplace cultures contribute significantly to employee attrition and damage company reputation
</w:t>
      </w:r>
    </w:p>
    <w:p>
      <w:pPr>
        <w:spacing w:after="0"/>
        <w:numPr>
          <w:ilvl w:val="0"/>
          <w:numId w:val="2"/>
        </w:numPr>
      </w:pPr>
      <w:r>
        <w:rPr/>
        <w:t xml:space="preserve">Critiques of techniques from positive psychology and cognitive behavioral therapy for improving workplace culture and employee well-being
</w:t>
      </w:r>
    </w:p>
    <w:p>
      <w:pPr>
        <w:numPr>
          <w:ilvl w:val="0"/>
          <w:numId w:val="2"/>
        </w:numPr>
      </w:pPr>
      <w:r>
        <w:rPr/>
        <w:t xml:space="preserve">Alternative strategies for improving employee retention and engagement beyond workplace culture and well-being initiatives.</w:t>
      </w:r>
    </w:p>
    <w:p>
      <w:pPr>
        <w:pStyle w:val="Heading1"/>
      </w:pPr>
      <w:bookmarkStart w:id="6" w:name="_Toc6"/>
      <w:r>
        <w:t>Report location:</w:t>
      </w:r>
      <w:bookmarkEnd w:id="6"/>
    </w:p>
    <w:p>
      <w:hyperlink r:id="rId8" w:history="1">
        <w:r>
          <w:rPr>
            <w:color w:val="2980b9"/>
            <w:u w:val="single"/>
          </w:rPr>
          <w:t xml:space="preserve">https://www.fullpicture.app/item/890b8f8ae4b21ce4eb76bddd3c211d82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58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anreview.mit.edu/article/the-10-most-popular-articles-in-2022-so-far/" TargetMode="External"/><Relationship Id="rId8" Type="http://schemas.openxmlformats.org/officeDocument/2006/relationships/hyperlink" Target="https://www.fullpicture.app/item/890b8f8ae4b21ce4eb76bddd3c211d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2024-01-01T08:36:01+01:00</dcterms:created>
  <dcterms:modified xsi:type="dcterms:W3CDTF">2024-01-01T08:36:01+01:00</dcterms:modified>
</cp:coreProperties>
</file>

<file path=docProps/custom.xml><?xml version="1.0" encoding="utf-8"?>
<Properties xmlns="http://schemas.openxmlformats.org/officeDocument/2006/custom-properties" xmlns:vt="http://schemas.openxmlformats.org/officeDocument/2006/docPropsVTypes"/>
</file>