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德州驴LTBP2基因多态性鉴定及其与胸腰椎数、体型、胴体性状的关系 - PubMed</w:t>
      </w:r>
      <w:br/>
      <w:hyperlink r:id="rId7" w:history="1">
        <w:r>
          <w:rPr>
            <w:color w:val="2980b9"/>
            <w:u w:val="single"/>
          </w:rPr>
          <w:t xml:space="preserve">https://pubmed.ncbi.nlm.nih.gov/36482906/</w:t>
        </w:r>
      </w:hyperlink>
    </w:p>
    <w:p>
      <w:pPr>
        <w:pStyle w:val="Heading1"/>
      </w:pPr>
      <w:bookmarkStart w:id="2" w:name="_Toc2"/>
      <w:r>
        <w:t>Article summary:</w:t>
      </w:r>
      <w:bookmarkEnd w:id="2"/>
    </w:p>
    <w:p>
      <w:pPr>
        <w:jc w:val="both"/>
      </w:pPr>
      <w:r>
        <w:rPr/>
        <w:t xml:space="preserve">1. 德州驴胸腰椎数量与体型和胴体特征有关，LTBP2基因在胸腰椎的发育中具有一定功能。</w:t>
      </w:r>
    </w:p>
    <w:p>
      <w:pPr>
        <w:jc w:val="both"/>
      </w:pPr>
      <w:r>
        <w:rPr/>
        <w:t xml:space="preserve">2. 本研究发现LTBP2基因中的多个单核苷酸变异（SNV）与德州驴的胸腰椎数、体型和胴体性状显著相关。</w:t>
      </w:r>
    </w:p>
    <w:p>
      <w:pPr>
        <w:jc w:val="both"/>
      </w:pPr>
      <w:r>
        <w:rPr/>
        <w:t xml:space="preserve">3. 这些SNVs可作为候选位点，用于研究德州驴多胸腰椎发育机制，并作为提高驴生产性能的分子标记。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作为一篇科学研究论文，该文章在方法和结果方面都有其可取之处。然而，在讨论和结论部分，作者可能存在一些潜在的偏见和不足之处。</w:t>
      </w:r>
    </w:p>
    <w:p>
      <w:pPr>
        <w:jc w:val="both"/>
      </w:pPr>
      <w:r>
        <w:rPr/>
        <w:t xml:space="preserve"/>
      </w:r>
    </w:p>
    <w:p>
      <w:pPr>
        <w:jc w:val="both"/>
      </w:pPr>
      <w:r>
        <w:rPr/>
        <w:t xml:space="preserve">首先，文章的标题中提到了与体型、胴体性状等因素的关系，但是在摘要和正文中并没有详细探讨这些关系。这可能会导致读者对文章内容的期望与实际结果不符。</w:t>
      </w:r>
    </w:p>
    <w:p>
      <w:pPr>
        <w:jc w:val="both"/>
      </w:pPr>
      <w:r>
        <w:rPr/>
        <w:t xml:space="preserve"/>
      </w:r>
    </w:p>
    <w:p>
      <w:pPr>
        <w:jc w:val="both"/>
      </w:pPr>
      <w:r>
        <w:rPr/>
        <w:t xml:space="preserve">其次，文章中提到了LTBP2基因多态性与德州驴胸腰椎数的关系，并且通过SNV分析得出了一些相关结果。然而，在讨论部分中，作者并没有深入探讨这些结果的生物学意义和机制。此外，作者也没有考虑其他可能影响胸腰椎数的因素，如环境、遗传背景等。</w:t>
      </w:r>
    </w:p>
    <w:p>
      <w:pPr>
        <w:jc w:val="both"/>
      </w:pPr>
      <w:r>
        <w:rPr/>
        <w:t xml:space="preserve"/>
      </w:r>
    </w:p>
    <w:p>
      <w:pPr>
        <w:jc w:val="both"/>
      </w:pPr>
      <w:r>
        <w:rPr/>
        <w:t xml:space="preserve">另外，在文章中提到了LTBP2基因多态性与德州驴体型、胴体性状等因素的关系。然而，在讨论部分中，作者并没有说明这些关系是否具有普适性或特异性，并且也没有探讨这些关系的生物学意义和机制。</w:t>
      </w:r>
    </w:p>
    <w:p>
      <w:pPr>
        <w:jc w:val="both"/>
      </w:pPr>
      <w:r>
        <w:rPr/>
        <w:t xml:space="preserve"/>
      </w:r>
    </w:p>
    <w:p>
      <w:pPr>
        <w:jc w:val="both"/>
      </w:pPr>
      <w:r>
        <w:rPr/>
        <w:t xml:space="preserve">最后，在结论部分中，作者提出了将LTBP2基因多态性作为提高驴生产性能的分子标记的可能性。然而，作者并没有提供足够的证据来支持这一主张，并且也没有探讨这一主张可能带来的风险和限制。</w:t>
      </w:r>
    </w:p>
    <w:p>
      <w:pPr>
        <w:jc w:val="both"/>
      </w:pPr>
      <w:r>
        <w:rPr/>
        <w:t xml:space="preserve"/>
      </w:r>
    </w:p>
    <w:p>
      <w:pPr>
        <w:jc w:val="both"/>
      </w:pPr>
      <w:r>
        <w:rPr/>
        <w:t xml:space="preserve">综上所述，该文章在方法和结果方面具有可取之处，但在讨论和结论部分存在一些潜在的偏见和不足之处。为了使文章更加客观、全面、准确地呈现研究结果，作者需要进一步深入探讨相关生物学机制，并考虑其他可能影响结果的因素。此外，在提出主张时需要提供充分的证据，并注意到可能存在的风险和限制。</w:t>
      </w:r>
    </w:p>
    <w:p>
      <w:pPr>
        <w:pStyle w:val="Heading1"/>
      </w:pPr>
      <w:bookmarkStart w:id="5" w:name="_Toc5"/>
      <w:r>
        <w:t>Topics for further research:</w:t>
      </w:r>
      <w:bookmarkEnd w:id="5"/>
    </w:p>
    <w:p>
      <w:pPr>
        <w:spacing w:after="0"/>
        <w:numPr>
          <w:ilvl w:val="0"/>
          <w:numId w:val="2"/>
        </w:numPr>
      </w:pPr>
      <w:r>
        <w:rPr/>
        <w:t xml:space="preserve">Relationship between body size and body shape
</w:t>
      </w:r>
    </w:p>
    <w:p>
      <w:pPr>
        <w:spacing w:after="0"/>
        <w:numPr>
          <w:ilvl w:val="0"/>
          <w:numId w:val="2"/>
        </w:numPr>
      </w:pPr>
      <w:r>
        <w:rPr/>
        <w:t xml:space="preserve">Biological significance and mechanism of LTBP2 gene polymorphism and vertebral number
</w:t>
      </w:r>
    </w:p>
    <w:p>
      <w:pPr>
        <w:spacing w:after="0"/>
        <w:numPr>
          <w:ilvl w:val="0"/>
          <w:numId w:val="2"/>
        </w:numPr>
      </w:pPr>
      <w:r>
        <w:rPr/>
        <w:t xml:space="preserve">Other factors that may affect vertebral number
</w:t>
      </w:r>
    </w:p>
    <w:p>
      <w:pPr>
        <w:spacing w:after="0"/>
        <w:numPr>
          <w:ilvl w:val="0"/>
          <w:numId w:val="2"/>
        </w:numPr>
      </w:pPr>
      <w:r>
        <w:rPr/>
        <w:t xml:space="preserve">Universality or specificity of the relationship between LTBP2 gene polymorphism and body size/shape
</w:t>
      </w:r>
    </w:p>
    <w:p>
      <w:pPr>
        <w:spacing w:after="0"/>
        <w:numPr>
          <w:ilvl w:val="0"/>
          <w:numId w:val="2"/>
        </w:numPr>
      </w:pPr>
      <w:r>
        <w:rPr/>
        <w:t xml:space="preserve">Evidence to support the use of LTBP2 gene polymorphism as a molecular marker for improving donkey production performance
</w:t>
      </w:r>
    </w:p>
    <w:p>
      <w:pPr>
        <w:numPr>
          <w:ilvl w:val="0"/>
          <w:numId w:val="2"/>
        </w:numPr>
      </w:pPr>
      <w:r>
        <w:rPr/>
        <w:t xml:space="preserve">Risks and limitations associated with using LTBP2 gene polymorphism as a molecular marker</w:t>
      </w:r>
    </w:p>
    <w:p>
      <w:pPr>
        <w:pStyle w:val="Heading1"/>
      </w:pPr>
      <w:bookmarkStart w:id="6" w:name="_Toc6"/>
      <w:r>
        <w:t>Report location:</w:t>
      </w:r>
      <w:bookmarkEnd w:id="6"/>
    </w:p>
    <w:p>
      <w:hyperlink r:id="rId8" w:history="1">
        <w:r>
          <w:rPr>
            <w:color w:val="2980b9"/>
            <w:u w:val="single"/>
          </w:rPr>
          <w:t xml:space="preserve">https://www.fullpicture.app/item/88e572468e9ceca05c2c1d4258c86bac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B5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82906/" TargetMode="External"/><Relationship Id="rId8" Type="http://schemas.openxmlformats.org/officeDocument/2006/relationships/hyperlink" Target="https://www.fullpicture.app/item/88e572468e9ceca05c2c1d4258c86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2023-11-06T21:06:28+01:00</dcterms:created>
  <dcterms:modified xsi:type="dcterms:W3CDTF">2023-11-06T21:06:28+01:00</dcterms:modified>
</cp:coreProperties>
</file>

<file path=docProps/custom.xml><?xml version="1.0" encoding="utf-8"?>
<Properties xmlns="http://schemas.openxmlformats.org/officeDocument/2006/custom-properties" xmlns:vt="http://schemas.openxmlformats.org/officeDocument/2006/docPropsVTypes"/>
</file>