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2021 Corruption Perceptions Index - Explore the… - Transparency.org</w:t>
      </w:r>
      <w:br/>
      <w:hyperlink r:id="rId7" w:history="1">
        <w:r>
          <w:rPr>
            <w:color w:val="2980b9"/>
            <w:u w:val="single"/>
          </w:rPr>
          <w:t xml:space="preserve">https://www.transparency.org/en/cpi/2021</w:t>
        </w:r>
      </w:hyperlink>
    </w:p>
    <w:p>
      <w:pPr>
        <w:pStyle w:val="Heading1"/>
      </w:pPr>
      <w:bookmarkStart w:id="2" w:name="_Toc2"/>
      <w:r>
        <w:t>Article summary:</w:t>
      </w:r>
      <w:bookmarkEnd w:id="2"/>
    </w:p>
    <w:p>
      <w:pPr>
        <w:jc w:val="both"/>
      </w:pPr>
      <w:r>
        <w:rPr/>
        <w:t xml:space="preserve">1. The global average for corruption remains unchanged at 43 out of 100 points for the tenth year in a row, with 131 countries making no significant progress against corruption in the last decade.</w:t>
      </w:r>
    </w:p>
    <w:p>
      <w:pPr>
        <w:jc w:val="both"/>
      </w:pPr>
      <w:r>
        <w:rPr/>
        <w:t xml:space="preserve">2. Two-thirds of countries have serious corruption problems, and even high-scoring countries enable transnational corruption.</w:t>
      </w:r>
    </w:p>
    <w:p>
      <w:pPr>
        <w:jc w:val="both"/>
      </w:pPr>
      <w:r>
        <w:rPr/>
        <w:t xml:space="preserve">3. All regions of the globe are at a standstill when it comes to fighting public sector corruption, with increasing restrictions on accountability measures and basic civil freedoms allowing corruption to go unchecked in some parts of Asia Pacific, the Americas, Eastern Europe and Central Asia.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该文章是关于2021年腐败感知指数的报告，但它存在一些潜在的偏见和不足之处。</w:t>
      </w:r>
    </w:p>
    <w:p>
      <w:pPr>
        <w:jc w:val="both"/>
      </w:pPr>
      <w:r>
        <w:rPr/>
        <w:t xml:space="preserve"/>
      </w:r>
    </w:p>
    <w:p>
      <w:pPr>
        <w:jc w:val="both"/>
      </w:pPr>
      <w:r>
        <w:rPr/>
        <w:t xml:space="preserve">首先，文章没有提供足够的证据来支持其主张。例如，文章声称131个国家在过去十年中没有取得任何重大进展，但没有提供具体的数据或案例来支持这一说法。此外，文章也没有探讨可能导致这种情况发生的原因。</w:t>
      </w:r>
    </w:p>
    <w:p>
      <w:pPr>
        <w:jc w:val="both"/>
      </w:pPr>
      <w:r>
        <w:rPr/>
        <w:t xml:space="preserve"/>
      </w:r>
    </w:p>
    <w:p>
      <w:pPr>
        <w:jc w:val="both"/>
      </w:pPr>
      <w:r>
        <w:rPr/>
        <w:t xml:space="preserve">其次，文章似乎忽略了某些地区所面临的特定挑战。例如，在撒哈拉以南非洲地区，武装冲突、暴力政权更迭和恐怖主义威胁等问题可能会对反腐败工作产生负面影响。然而，该文章并未深入探讨这些问题，并将其简单地归结为“承诺未能得到兑现”。</w:t>
      </w:r>
    </w:p>
    <w:p>
      <w:pPr>
        <w:jc w:val="both"/>
      </w:pPr>
      <w:r>
        <w:rPr/>
        <w:t xml:space="preserve"/>
      </w:r>
    </w:p>
    <w:p>
      <w:pPr>
        <w:jc w:val="both"/>
      </w:pPr>
      <w:r>
        <w:rPr/>
        <w:t xml:space="preserve">此外，该文章似乎缺乏平衡性，并倾向于将所有国家都视为同等贪污程度。然而，在实际情况中，不同国家之间存在巨大差异，并且需要采取不同的反腐败策略。</w:t>
      </w:r>
    </w:p>
    <w:p>
      <w:pPr>
        <w:jc w:val="both"/>
      </w:pPr>
      <w:r>
        <w:rPr/>
        <w:t xml:space="preserve"/>
      </w:r>
    </w:p>
    <w:p>
      <w:pPr>
        <w:jc w:val="both"/>
      </w:pPr>
      <w:r>
        <w:rPr/>
        <w:t xml:space="preserve">最后，该文章似乎缺乏解决问题的建议或方案。虽然它提出了一些问题和挑战，但它没有提供具体的解决方案或建议，这可能会让读者感到无助和沮丧。</w:t>
      </w:r>
    </w:p>
    <w:p>
      <w:pPr>
        <w:jc w:val="both"/>
      </w:pPr>
      <w:r>
        <w:rPr/>
        <w:t xml:space="preserve"/>
      </w:r>
    </w:p>
    <w:p>
      <w:pPr>
        <w:jc w:val="both"/>
      </w:pPr>
      <w:r>
        <w:rPr/>
        <w:t xml:space="preserve">综上所述，该文章存在一些潜在的偏见和不足之处。虽然它提出了一些重要问题和挑战，但它需要更多的证据和平衡性，并提供更具体的解决方案和建议。</w:t>
      </w:r>
    </w:p>
    <w:p>
      <w:pPr>
        <w:pStyle w:val="Heading1"/>
      </w:pPr>
      <w:bookmarkStart w:id="5" w:name="_Toc5"/>
      <w:r>
        <w:t>Topics for further research:</w:t>
      </w:r>
      <w:bookmarkEnd w:id="5"/>
    </w:p>
    <w:p>
      <w:pPr>
        <w:spacing w:after="0"/>
        <w:numPr>
          <w:ilvl w:val="0"/>
          <w:numId w:val="2"/>
        </w:numPr>
      </w:pPr>
      <w:r>
        <w:rPr/>
        <w:t xml:space="preserve">Lack of evidence to support claims
</w:t>
      </w:r>
    </w:p>
    <w:p>
      <w:pPr>
        <w:spacing w:after="0"/>
        <w:numPr>
          <w:ilvl w:val="0"/>
          <w:numId w:val="2"/>
        </w:numPr>
      </w:pPr>
      <w:r>
        <w:rPr/>
        <w:t xml:space="preserve">Ignoring specific challenges faced by certain regions
</w:t>
      </w:r>
    </w:p>
    <w:p>
      <w:pPr>
        <w:spacing w:after="0"/>
        <w:numPr>
          <w:ilvl w:val="0"/>
          <w:numId w:val="2"/>
        </w:numPr>
      </w:pPr>
      <w:r>
        <w:rPr/>
        <w:t xml:space="preserve">Lack of balance in treating all countries equally corrupt
</w:t>
      </w:r>
    </w:p>
    <w:p>
      <w:pPr>
        <w:spacing w:after="0"/>
        <w:numPr>
          <w:ilvl w:val="0"/>
          <w:numId w:val="2"/>
        </w:numPr>
      </w:pPr>
      <w:r>
        <w:rPr/>
        <w:t xml:space="preserve">Lack of specific solutions or recommendations
</w:t>
      </w:r>
    </w:p>
    <w:p>
      <w:pPr>
        <w:spacing w:after="0"/>
        <w:numPr>
          <w:ilvl w:val="0"/>
          <w:numId w:val="2"/>
        </w:numPr>
      </w:pPr>
      <w:r>
        <w:rPr/>
        <w:t xml:space="preserve">Need for more evidence and balance
</w:t>
      </w:r>
    </w:p>
    <w:p>
      <w:pPr>
        <w:numPr>
          <w:ilvl w:val="0"/>
          <w:numId w:val="2"/>
        </w:numPr>
      </w:pPr>
      <w:r>
        <w:rPr/>
        <w:t xml:space="preserve">Need for more specific solutions and recommendations</w:t>
      </w:r>
    </w:p>
    <w:p>
      <w:pPr>
        <w:pStyle w:val="Heading1"/>
      </w:pPr>
      <w:bookmarkStart w:id="6" w:name="_Toc6"/>
      <w:r>
        <w:t>Report location:</w:t>
      </w:r>
      <w:bookmarkEnd w:id="6"/>
    </w:p>
    <w:p>
      <w:hyperlink r:id="rId8" w:history="1">
        <w:r>
          <w:rPr>
            <w:color w:val="2980b9"/>
            <w:u w:val="single"/>
          </w:rPr>
          <w:t xml:space="preserve">https://www.fullpicture.app/item/88aef94d1e112fa82ad48d79c4046b08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69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parency.org/en/cpi/2021" TargetMode="External"/><Relationship Id="rId8" Type="http://schemas.openxmlformats.org/officeDocument/2006/relationships/hyperlink" Target="https://www.fullpicture.app/item/88aef94d1e112fa82ad48d79c4046b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2023-09-28T16:12:28+02:00</dcterms:created>
  <dcterms:modified xsi:type="dcterms:W3CDTF">2023-09-28T16:12:28+02:00</dcterms:modified>
</cp:coreProperties>
</file>

<file path=docProps/custom.xml><?xml version="1.0" encoding="utf-8"?>
<Properties xmlns="http://schemas.openxmlformats.org/officeDocument/2006/custom-properties" xmlns:vt="http://schemas.openxmlformats.org/officeDocument/2006/docPropsVTypes"/>
</file>