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Olfactory Dysfunction in Mental Illness - PMC</w:t>
      </w:r>
      <w:br/>
      <w:hyperlink r:id="rId7" w:history="1">
        <w:r>
          <w:rPr>
            <w:color w:val="2980b9"/>
            <w:u w:val="single"/>
          </w:rPr>
          <w:t xml:space="preserve">https://www.ncbi.nlm.nih.gov/pmc/articles/PMC9875195/</w:t>
        </w:r>
      </w:hyperlink>
    </w:p>
    <w:p>
      <w:pPr>
        <w:pStyle w:val="Heading1"/>
      </w:pPr>
      <w:bookmarkStart w:id="2" w:name="_Toc2"/>
      <w:r>
        <w:t>Article summary:</w:t>
      </w:r>
      <w:bookmarkEnd w:id="2"/>
    </w:p>
    <w:p>
      <w:pPr>
        <w:jc w:val="both"/>
      </w:pPr>
      <w:r>
        <w:rPr/>
        <w:t xml:space="preserve">1. Olfactory dysfunction contributes to the psychopathology of mental illness, including anxiety, depression, schizophrenia, and bipolar disorder.</w:t>
      </w:r>
    </w:p>
    <w:p>
      <w:pPr>
        <w:jc w:val="both"/>
      </w:pPr>
      <w:r>
        <w:rPr/>
        <w:t xml:space="preserve">2. Olfactory deficits in mental illness involve specific alterations in different components of the sense of smell, such as perception, identification, discrimination, and hedonic valence.</w:t>
      </w:r>
    </w:p>
    <w:p>
      <w:pPr>
        <w:jc w:val="both"/>
      </w:pPr>
      <w:r>
        <w:rPr/>
        <w:t xml:space="preserve">3. Environmental factors like air pollutants and inflammatory diseases of the upper respiratory tract can increase the risk of mental illness by affecting the peripheral inflammatory mechanisms of the olfactory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"Olfactory Dysfunction in Mental Illness" provides an overview of the role of olfactory dysfunction in various mental illnesses. While the article presents some valuable information, there are several areas where critical analysis is warranted.</w:t>
      </w:r>
    </w:p>
    <w:p>
      <w:pPr>
        <w:jc w:val="both"/>
      </w:pPr>
      <w:r>
        <w:rPr/>
        <w:t xml:space="preserve"/>
      </w:r>
    </w:p>
    <w:p>
      <w:pPr>
        <w:jc w:val="both"/>
      </w:pPr>
      <w:r>
        <w:rPr/>
        <w:t xml:space="preserve">One potential bias in the article is the lack of discussion on the limitations of the studies and evidence presented. The article mentions epidemiological findings that suggest a link between environmental factors and mental illness, but it does not delve into the specific studies or their methodologies. Without this information, it is difficult to assess the strength and validity of these findings.</w:t>
      </w:r>
    </w:p>
    <w:p>
      <w:pPr>
        <w:jc w:val="both"/>
      </w:pPr>
      <w:r>
        <w:rPr/>
        <w:t xml:space="preserve"/>
      </w:r>
    </w:p>
    <w:p>
      <w:pPr>
        <w:jc w:val="both"/>
      </w:pPr>
      <w:r>
        <w:rPr/>
        <w:t xml:space="preserve">Additionally, the article makes unsupported claims about olfactory dysfunction being a potential marker for psychiatric disorders. While there may be some evidence to support this claim, it is not clearly presented in the article. Without supporting evidence, these claims should be viewed with caution.</w:t>
      </w:r>
    </w:p>
    <w:p>
      <w:pPr>
        <w:jc w:val="both"/>
      </w:pPr>
      <w:r>
        <w:rPr/>
        <w:t xml:space="preserve"/>
      </w:r>
    </w:p>
    <w:p>
      <w:pPr>
        <w:jc w:val="both"/>
      </w:pPr>
      <w:r>
        <w:rPr/>
        <w:t xml:space="preserve">The article also lacks exploration of counterarguments or alternative explanations for olfactory dysfunction in mental illness. It primarily focuses on inflammation as a possible mechanism for olfactory dysfunction, but does not consider other factors such as genetic predisposition or neurochemical imbalances that could contribute to these issues.</w:t>
      </w:r>
    </w:p>
    <w:p>
      <w:pPr>
        <w:jc w:val="both"/>
      </w:pPr>
      <w:r>
        <w:rPr/>
        <w:t xml:space="preserve"/>
      </w:r>
    </w:p>
    <w:p>
      <w:pPr>
        <w:jc w:val="both"/>
      </w:pPr>
      <w:r>
        <w:rPr/>
        <w:t xml:space="preserve">Furthermore, there is a lack of discussion on potential risks associated with olfactory dysfunction in mental illness. The article briefly mentions that individuals with loss of smell may have a greater risk of death due to their inability to respond to dangerous odors, but does not provide any further details or evidence to support this claim. This omission leaves out important considerations for clinicians and researchers working in this field.</w:t>
      </w:r>
    </w:p>
    <w:p>
      <w:pPr>
        <w:jc w:val="both"/>
      </w:pPr>
      <w:r>
        <w:rPr/>
        <w:t xml:space="preserve"/>
      </w:r>
    </w:p>
    <w:p>
      <w:pPr>
        <w:jc w:val="both"/>
      </w:pPr>
      <w:r>
        <w:rPr/>
        <w:t xml:space="preserve">In terms of reporting bias, the article seems to present only one side of the argument by focusing solely on olfactory dysfunction as a contributing factor to mental illness. It does not adequately address other potential causes or factors that may play a role in these conditions.</w:t>
      </w:r>
    </w:p>
    <w:p>
      <w:pPr>
        <w:jc w:val="both"/>
      </w:pPr>
      <w:r>
        <w:rPr/>
        <w:t xml:space="preserve"/>
      </w:r>
    </w:p>
    <w:p>
      <w:pPr>
        <w:jc w:val="both"/>
      </w:pPr>
      <w:r>
        <w:rPr/>
        <w:t xml:space="preserve">Overall, while the article provides some interesting insights into olfactory dysfunction and its relationship to mental illness, it falls short in several areas. There is a need for more comprehensive analysis of the evidence, consideration of alternative explanations, and a balanced presentation of the topic.</w:t>
      </w:r>
    </w:p>
    <w:p>
      <w:pPr>
        <w:pStyle w:val="Heading1"/>
      </w:pPr>
      <w:bookmarkStart w:id="5" w:name="_Toc5"/>
      <w:r>
        <w:t>Topics for further research:</w:t>
      </w:r>
      <w:bookmarkEnd w:id="5"/>
    </w:p>
    <w:p>
      <w:pPr>
        <w:spacing w:after="0"/>
        <w:numPr>
          <w:ilvl w:val="0"/>
          <w:numId w:val="2"/>
        </w:numPr>
      </w:pPr>
      <w:r>
        <w:rPr/>
        <w:t xml:space="preserve">Studies on the link between environmental factors and mental illness
</w:t>
      </w:r>
    </w:p>
    <w:p>
      <w:pPr>
        <w:spacing w:after="0"/>
        <w:numPr>
          <w:ilvl w:val="0"/>
          <w:numId w:val="2"/>
        </w:numPr>
      </w:pPr>
      <w:r>
        <w:rPr/>
        <w:t xml:space="preserve">Genetic predisposition and olfactory dysfunction in mental illness
</w:t>
      </w:r>
    </w:p>
    <w:p>
      <w:pPr>
        <w:spacing w:after="0"/>
        <w:numPr>
          <w:ilvl w:val="0"/>
          <w:numId w:val="2"/>
        </w:numPr>
      </w:pPr>
      <w:r>
        <w:rPr/>
        <w:t xml:space="preserve">Neurochemical imbalances and olfactory dysfunction in mental illness
</w:t>
      </w:r>
    </w:p>
    <w:p>
      <w:pPr>
        <w:spacing w:after="0"/>
        <w:numPr>
          <w:ilvl w:val="0"/>
          <w:numId w:val="2"/>
        </w:numPr>
      </w:pPr>
      <w:r>
        <w:rPr/>
        <w:t xml:space="preserve">Risks associated with olfactory dysfunction in mental illness
</w:t>
      </w:r>
    </w:p>
    <w:p>
      <w:pPr>
        <w:spacing w:after="0"/>
        <w:numPr>
          <w:ilvl w:val="0"/>
          <w:numId w:val="2"/>
        </w:numPr>
      </w:pPr>
      <w:r>
        <w:rPr/>
        <w:t xml:space="preserve">Alternative explanations for olfactory dysfunction in mental illness
</w:t>
      </w:r>
    </w:p>
    <w:p>
      <w:pPr>
        <w:numPr>
          <w:ilvl w:val="0"/>
          <w:numId w:val="2"/>
        </w:numPr>
      </w:pPr>
      <w:r>
        <w:rPr/>
        <w:t xml:space="preserve">Other potential causes and factors contributing to mental illness</w:t>
      </w:r>
    </w:p>
    <w:p>
      <w:pPr>
        <w:pStyle w:val="Heading1"/>
      </w:pPr>
      <w:bookmarkStart w:id="6" w:name="_Toc6"/>
      <w:r>
        <w:t>Report location:</w:t>
      </w:r>
      <w:bookmarkEnd w:id="6"/>
    </w:p>
    <w:p>
      <w:hyperlink r:id="rId8" w:history="1">
        <w:r>
          <w:rPr>
            <w:color w:val="2980b9"/>
            <w:u w:val="single"/>
          </w:rPr>
          <w:t xml:space="preserve">https://www.fullpicture.app/item/886a28702c93a623e777fb64505c9fc6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F10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75195/" TargetMode="External"/><Relationship Id="rId8" Type="http://schemas.openxmlformats.org/officeDocument/2006/relationships/hyperlink" Target="https://www.fullpicture.app/item/886a28702c93a623e777fb64505c9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2024-01-19T20:06:58+01:00</dcterms:created>
  <dcterms:modified xsi:type="dcterms:W3CDTF">2024-01-19T20:06:58+01:00</dcterms:modified>
</cp:coreProperties>
</file>

<file path=docProps/custom.xml><?xml version="1.0" encoding="utf-8"?>
<Properties xmlns="http://schemas.openxmlformats.org/officeDocument/2006/custom-properties" xmlns:vt="http://schemas.openxmlformats.org/officeDocument/2006/docPropsVTypes"/>
</file>