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effective is GPT for auditing smart contracts? | by SlowMist | Mar, 2023 | Medium</w:t>
      </w:r>
      <w:br/>
      <w:hyperlink r:id="rId7" w:history="1">
        <w:r>
          <w:rPr>
            <w:color w:val="2980b9"/>
            <w:u w:val="single"/>
          </w:rPr>
          <w:t xml:space="preserve">https://slowmist.medium.com/how-effective-is-gpt-for-auditing-smart-contracts-cdeddfa76dbe</w:t>
        </w:r>
      </w:hyperlink>
    </w:p>
    <w:p>
      <w:pPr>
        <w:pStyle w:val="Heading1"/>
      </w:pPr>
      <w:bookmarkStart w:id="2" w:name="_Toc2"/>
      <w:r>
        <w:t>Article summary:</w:t>
      </w:r>
      <w:bookmarkEnd w:id="2"/>
    </w:p>
    <w:p>
      <w:pPr>
        <w:jc w:val="both"/>
      </w:pPr>
      <w:r>
        <w:rPr/>
        <w:t xml:space="preserve">1. Se realizó una prueba de viabilidad para evaluar la capacidad de GPT-4 para auditar contratos inteligentes en blockchain y Solidity.</w:t>
      </w:r>
    </w:p>
    <w:p>
      <w:pPr>
        <w:jc w:val="both"/>
      </w:pPr>
      <w:r>
        <w:rPr/>
        <w:t xml:space="preserve">2. Los resultados mostraron que GPT-4 tiene limitaciones en la detección de vulnerabilidades complejas en contratos grandes, pero puede detectar parcialmente vulnerabilidades básicas y simples.</w:t>
      </w:r>
    </w:p>
    <w:p>
      <w:pPr>
        <w:jc w:val="both"/>
      </w:pPr>
      <w:r>
        <w:rPr/>
        <w:t xml:space="preserve">3. A pesar de las limitaciones actuales, se espera que el desarrollo continuo de GPT y otros modelos de IA mejore la eficiencia en la auditoría de contratos complejos en el futuro cercano.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"How effective is GPT for auditing smart contracts?" de SlowMist en Medium es un análisis detallado sobre la capacidad de los modelos GPT (Generative Pre-trained Transformer) para auditar contratos inteligentes en blockchain. El artículo comienza con una introducción a los modelos GPT y su uso en la mejora de la eficiencia del texto y el código, y plantea la pregunta de si estos modelos pueden ser aplicados a la auditoría de contratos inteligentes.</w:t>
      </w:r>
    </w:p>
    <w:p>
      <w:pPr>
        <w:jc w:val="both"/>
      </w:pPr>
      <w:r>
        <w:rPr/>
        <w:t xml:space="preserve"/>
      </w:r>
    </w:p>
    <w:p>
      <w:pPr>
        <w:jc w:val="both"/>
      </w:pPr>
      <w:r>
        <w:rPr/>
        <w:t xml:space="preserve">El artículo presenta los resultados de varias pruebas realizadas utilizando diferentes versiones de GPT (GPT-3.5, GPT-3.5-turbo-0301 y GPT-4) para detectar vulnerabilidades en códigos de contratos inteligentes. Las pruebas se realizaron utilizando casos históricos conocidos y códigos más complejos, y se evaluó la capacidad de los modelos para detectar vulnerabilidades críticas.</w:t>
      </w:r>
    </w:p>
    <w:p>
      <w:pPr>
        <w:jc w:val="both"/>
      </w:pPr>
      <w:r>
        <w:rPr/>
        <w:t xml:space="preserve"/>
      </w:r>
    </w:p>
    <w:p>
      <w:pPr>
        <w:jc w:val="both"/>
      </w:pPr>
      <w:r>
        <w:rPr/>
        <w:t xml:space="preserve">Los resultados muestran que los modelos GPT tienen una capacidad adecuada para detectar vulnerabilidades simples, pero fallan al identificar problemas más complejos. Además, el modelo GPT-4 tiene una excelente legibilidad y formato claro en su salida, pero no supera a las versiones anteriores en términos de capacidad para auditar código.</w:t>
      </w:r>
    </w:p>
    <w:p>
      <w:pPr>
        <w:jc w:val="both"/>
      </w:pPr>
      <w:r>
        <w:rPr/>
        <w:t xml:space="preserve"/>
      </w:r>
    </w:p>
    <w:p>
      <w:pPr>
        <w:jc w:val="both"/>
      </w:pPr>
      <w:r>
        <w:rPr/>
        <w:t xml:space="preserve">El artículo destaca las ventajas del modelo GPT para detectar vulnerabilidades básicas y proporcionar explicaciones claras y comprensibles, lo que puede ser beneficioso para auditores novatos. Sin embargo, también señala algunos desafíos, como la variabilidad en la salida del modelo y el aumento del trabajo necesario para cubrir múltiples posibles respuestas.</w:t>
      </w:r>
    </w:p>
    <w:p>
      <w:pPr>
        <w:jc w:val="both"/>
      </w:pPr>
      <w:r>
        <w:rPr/>
        <w:t xml:space="preserve"/>
      </w:r>
    </w:p>
    <w:p>
      <w:pPr>
        <w:jc w:val="both"/>
      </w:pPr>
      <w:r>
        <w:rPr/>
        <w:t xml:space="preserve">En general, el artículo parece ser imparcial en su presentación de los resultados de las pruebas y no parece haber sesgos evidentes. Sin embargo, es importante tener en cuenta que el artículo fue escrito por SlowMist, una empresa de seguridad blockchain, lo que podría plantear preguntas sobre su posible parcialidad. Además, el artículo no proporciona información sobre las limitaciones de las pruebas realizadas o los posibles riesgos asociados con la aplicación de modelos GPT en la auditoría de contratos inteligentes.</w:t>
      </w:r>
    </w:p>
    <w:p>
      <w:pPr>
        <w:jc w:val="both"/>
      </w:pPr>
      <w:r>
        <w:rPr/>
        <w:t xml:space="preserve"/>
      </w:r>
    </w:p>
    <w:p>
      <w:pPr>
        <w:jc w:val="both"/>
      </w:pPr>
      <w:r>
        <w:rPr/>
        <w:t xml:space="preserve">En conclusión, el artículo "How effective is GPT for auditing smart contracts?" proporciona una visión interesante sobre la capacidad de los modelos GPT para auditar contratos inteligentes en blockchain. Si bien presenta algunos desafíos y limitaciones, también destaca el potencial de estos modelos para mejorar la eficiencia y la seguridad en este campo emergente.</w:t>
      </w:r>
    </w:p>
    <w:p>
      <w:pPr>
        <w:pStyle w:val="Heading1"/>
      </w:pPr>
      <w:bookmarkStart w:id="5" w:name="_Toc5"/>
      <w:r>
        <w:t>Topics for further research:</w:t>
      </w:r>
      <w:bookmarkEnd w:id="5"/>
    </w:p>
    <w:p>
      <w:pPr>
        <w:spacing w:after="0"/>
        <w:numPr>
          <w:ilvl w:val="0"/>
          <w:numId w:val="2"/>
        </w:numPr>
      </w:pPr>
      <w:r>
        <w:rPr/>
        <w:t xml:space="preserve">Limitaciones de los modelos GPT en la auditoría de contratos inteligentes.
</w:t>
      </w:r>
    </w:p>
    <w:p>
      <w:pPr>
        <w:spacing w:after="0"/>
        <w:numPr>
          <w:ilvl w:val="0"/>
          <w:numId w:val="2"/>
        </w:numPr>
      </w:pPr>
      <w:r>
        <w:rPr/>
        <w:t xml:space="preserve">Riesgos asociados con la aplicación de modelos GPT en la auditoría de contratos inteligentes.
</w:t>
      </w:r>
    </w:p>
    <w:p>
      <w:pPr>
        <w:spacing w:after="0"/>
        <w:numPr>
          <w:ilvl w:val="0"/>
          <w:numId w:val="2"/>
        </w:numPr>
      </w:pPr>
      <w:r>
        <w:rPr/>
        <w:t xml:space="preserve">Comparación de modelos GPT con otras herramientas de auditoría de contratos inteligentes.
</w:t>
      </w:r>
    </w:p>
    <w:p>
      <w:pPr>
        <w:spacing w:after="0"/>
        <w:numPr>
          <w:ilvl w:val="0"/>
          <w:numId w:val="2"/>
        </w:numPr>
      </w:pPr>
      <w:r>
        <w:rPr/>
        <w:t xml:space="preserve">Mejoras necesarias en los modelos GPT para una auditoría más efectiva de contratos inteligentes.
</w:t>
      </w:r>
    </w:p>
    <w:p>
      <w:pPr>
        <w:spacing w:after="0"/>
        <w:numPr>
          <w:ilvl w:val="0"/>
          <w:numId w:val="2"/>
        </w:numPr>
      </w:pPr>
      <w:r>
        <w:rPr/>
        <w:t xml:space="preserve">Casos de uso exitosos de modelos GPT en la auditoría de contratos inteligentes.
</w:t>
      </w:r>
    </w:p>
    <w:p>
      <w:pPr>
        <w:numPr>
          <w:ilvl w:val="0"/>
          <w:numId w:val="2"/>
        </w:numPr>
      </w:pPr>
      <w:r>
        <w:rPr/>
        <w:t xml:space="preserve">Perspectivas futuras de la aplicación de modelos GPT en la auditoría de contratos inteligentes.</w:t>
      </w:r>
    </w:p>
    <w:p>
      <w:pPr>
        <w:pStyle w:val="Heading1"/>
      </w:pPr>
      <w:bookmarkStart w:id="6" w:name="_Toc6"/>
      <w:r>
        <w:t>Report location:</w:t>
      </w:r>
      <w:bookmarkEnd w:id="6"/>
    </w:p>
    <w:p>
      <w:hyperlink r:id="rId8" w:history="1">
        <w:r>
          <w:rPr>
            <w:color w:val="2980b9"/>
            <w:u w:val="single"/>
          </w:rPr>
          <w:t xml:space="preserve">https://www.fullpicture.app/item/883ea7c2c43fa9c2050378c4011069a8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CE9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wmist.medium.com/how-effective-is-gpt-for-auditing-smart-contracts-cdeddfa76dbe" TargetMode="External"/><Relationship Id="rId8" Type="http://schemas.openxmlformats.org/officeDocument/2006/relationships/hyperlink" Target="https://www.fullpicture.app/item/883ea7c2c43fa9c2050378c4011069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2024-01-11T15:50:14+01:00</dcterms:created>
  <dcterms:modified xsi:type="dcterms:W3CDTF">2024-01-11T15:50:14+01:00</dcterms:modified>
</cp:coreProperties>
</file>

<file path=docProps/custom.xml><?xml version="1.0" encoding="utf-8"?>
<Properties xmlns="http://schemas.openxmlformats.org/officeDocument/2006/custom-properties" xmlns:vt="http://schemas.openxmlformats.org/officeDocument/2006/docPropsVTypes"/>
</file>