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Extracellular matrix scaffold crosslinked with vancomycin for multifunctional antibacterial bone infection therapy - PubMed</w:t>
      </w:r>
      <w:br/>
      <w:hyperlink r:id="rId7" w:history="1">
        <w:r>
          <w:rPr>
            <w:color w:val="2980b9"/>
            <w:u w:val="single"/>
          </w:rPr>
          <w:t xml:space="preserve">https://pubmed.ncbi.nlm.nih.gov/33378735/</w:t>
        </w:r>
      </w:hyperlink>
    </w:p>
    <w:p>
      <w:pPr>
        <w:pStyle w:val="Heading1"/>
      </w:pPr>
      <w:bookmarkStart w:id="2" w:name="_Toc2"/>
      <w:r>
        <w:t>Article summary:</w:t>
      </w:r>
      <w:bookmarkEnd w:id="2"/>
    </w:p>
    <w:p>
      <w:pPr>
        <w:jc w:val="both"/>
      </w:pPr>
      <w:r>
        <w:rPr/>
        <w:t xml:space="preserve">1. 骨感染治疗是一个临床难题，需要一种新的抗菌材料。</w:t>
      </w:r>
    </w:p>
    <w:p>
      <w:pPr>
        <w:jc w:val="both"/>
      </w:pPr>
      <w:r>
        <w:rPr/>
        <w:t xml:space="preserve">2. 本研究合成了一种具有多功能抗菌骨感染治疗作用的材料，由特定去矿化的细胞外海绵骨（SDECM）与万古霉素（Van）交联而成。</w:t>
      </w:r>
    </w:p>
    <w:p>
      <w:pPr>
        <w:jc w:val="both"/>
      </w:pPr>
      <w:r>
        <w:rPr/>
        <w:t xml:space="preserve">3. 该材料具有pH敏感释放和生物膜抑制性能，并伴随着支架降解的持续杀菌能力，同时不影响其良好的成骨性能。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由于这篇文章是一篇研究论文，其内容主要集中在介绍新型抗菌材料的制备方法和性能。因此，在批判性分析时，应该重点关注其实验设计、数据分析和结论推断等方面。</w:t>
      </w:r>
    </w:p>
    <w:p>
      <w:pPr>
        <w:jc w:val="both"/>
      </w:pPr>
      <w:r>
        <w:rPr/>
        <w:t xml:space="preserve"/>
      </w:r>
    </w:p>
    <w:p>
      <w:pPr>
        <w:jc w:val="both"/>
      </w:pPr>
      <w:r>
        <w:rPr/>
        <w:t xml:space="preserve">首先，需要注意的是，本研究的样本数量较小，且仅在体外和动物模型中进行了测试。因此，其结果是否适用于人类仍需进一步验证。此外，在实验设计方面，文章未提及对照组的设置情况，也未说明如何排除其他可能影响结果的因素。</w:t>
      </w:r>
    </w:p>
    <w:p>
      <w:pPr>
        <w:jc w:val="both"/>
      </w:pPr>
      <w:r>
        <w:rPr/>
        <w:t xml:space="preserve"/>
      </w:r>
    </w:p>
    <w:p>
      <w:pPr>
        <w:jc w:val="both"/>
      </w:pPr>
      <w:r>
        <w:rPr/>
        <w:t xml:space="preserve">其次，在数据分析方面，文章提到了新材料具有pH敏感释放和生物膜抑制特性，并且能够保持持续的杀菌能力。然而，在实验过程中是否存在其他可能影响结果的因素并未得到充分考虑。例如，在体内环境下，药物释放速率可能会受到多种因素的影响（如温度、湿度、血液流动速度等），这些因素是否被纳入考虑范围尚不清楚。</w:t>
      </w:r>
    </w:p>
    <w:p>
      <w:pPr>
        <w:jc w:val="both"/>
      </w:pPr>
      <w:r>
        <w:rPr/>
        <w:t xml:space="preserve"/>
      </w:r>
    </w:p>
    <w:p>
      <w:pPr>
        <w:jc w:val="both"/>
      </w:pPr>
      <w:r>
        <w:rPr/>
        <w:t xml:space="preserve">最后，在结论推断方面，文章声称该新材料具有全面的抗感染和促骨生成能力，并且可以通过调节免疫系统发挥作用。然而，这些结论是否基于足够可靠的证据还需要进一步验证。例如，在动物模型中观察到的效果是否可以直接推广到人类身上仍需进一步探讨。</w:t>
      </w:r>
    </w:p>
    <w:p>
      <w:pPr>
        <w:jc w:val="both"/>
      </w:pPr>
      <w:r>
        <w:rPr/>
        <w:t xml:space="preserve"/>
      </w:r>
    </w:p>
    <w:p>
      <w:pPr>
        <w:jc w:val="both"/>
      </w:pPr>
      <w:r>
        <w:rPr/>
        <w:t xml:space="preserve">总之，尽管本文介绍了一种新型抗菌材料，并提供了初步实验结果支持其应用前景，但由于样本数量较小、实验设计不完善以及结论推断缺乏充分证据等问题存在，需要更多大规模、随机对照试验来验证其有效性和安全性。</w:t>
      </w:r>
    </w:p>
    <w:p>
      <w:pPr>
        <w:pStyle w:val="Heading1"/>
      </w:pPr>
      <w:bookmarkStart w:id="5" w:name="_Toc5"/>
      <w:r>
        <w:t>Topics for further research:</w:t>
      </w:r>
      <w:bookmarkEnd w:id="5"/>
    </w:p>
    <w:p>
      <w:pPr>
        <w:spacing w:after="0"/>
        <w:numPr>
          <w:ilvl w:val="0"/>
          <w:numId w:val="2"/>
        </w:numPr>
      </w:pPr>
      <w:r>
        <w:rPr/>
        <w:t xml:space="preserve">Sample size
</w:t>
      </w:r>
    </w:p>
    <w:p>
      <w:pPr>
        <w:spacing w:after="0"/>
        <w:numPr>
          <w:ilvl w:val="0"/>
          <w:numId w:val="2"/>
        </w:numPr>
      </w:pPr>
      <w:r>
        <w:rPr/>
        <w:t xml:space="preserve">Control group
</w:t>
      </w:r>
    </w:p>
    <w:p>
      <w:pPr>
        <w:spacing w:after="0"/>
        <w:numPr>
          <w:ilvl w:val="0"/>
          <w:numId w:val="2"/>
        </w:numPr>
      </w:pPr>
      <w:r>
        <w:rPr/>
        <w:t xml:space="preserve">Other factors that may affect the results
</w:t>
      </w:r>
    </w:p>
    <w:p>
      <w:pPr>
        <w:spacing w:after="0"/>
        <w:numPr>
          <w:ilvl w:val="0"/>
          <w:numId w:val="2"/>
        </w:numPr>
      </w:pPr>
      <w:r>
        <w:rPr/>
        <w:t xml:space="preserve">Data analysis
</w:t>
      </w:r>
    </w:p>
    <w:p>
      <w:pPr>
        <w:spacing w:after="0"/>
        <w:numPr>
          <w:ilvl w:val="0"/>
          <w:numId w:val="2"/>
        </w:numPr>
      </w:pPr>
      <w:r>
        <w:rPr/>
        <w:t xml:space="preserve">Reliability of the conclusions
</w:t>
      </w:r>
    </w:p>
    <w:p>
      <w:pPr>
        <w:numPr>
          <w:ilvl w:val="0"/>
          <w:numId w:val="2"/>
        </w:numPr>
      </w:pPr>
      <w:r>
        <w:rPr/>
        <w:t xml:space="preserve">Need for further validation</w:t>
      </w:r>
    </w:p>
    <w:p>
      <w:pPr>
        <w:pStyle w:val="Heading1"/>
      </w:pPr>
      <w:bookmarkStart w:id="6" w:name="_Toc6"/>
      <w:r>
        <w:t>Report location:</w:t>
      </w:r>
      <w:bookmarkEnd w:id="6"/>
    </w:p>
    <w:p>
      <w:hyperlink r:id="rId8" w:history="1">
        <w:r>
          <w:rPr>
            <w:color w:val="2980b9"/>
            <w:u w:val="single"/>
          </w:rPr>
          <w:t xml:space="preserve">https://www.fullpicture.app/item/8800a6d47d037cc3bae1bec159f0ce43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AF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78735/" TargetMode="External"/><Relationship Id="rId8" Type="http://schemas.openxmlformats.org/officeDocument/2006/relationships/hyperlink" Target="https://www.fullpicture.app/item/8800a6d47d037cc3bae1bec159f0ce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2023-12-26T08:37:34+01:00</dcterms:created>
  <dcterms:modified xsi:type="dcterms:W3CDTF">2023-12-26T08:37:34+01:00</dcterms:modified>
</cp:coreProperties>
</file>

<file path=docProps/custom.xml><?xml version="1.0" encoding="utf-8"?>
<Properties xmlns="http://schemas.openxmlformats.org/officeDocument/2006/custom-properties" xmlns:vt="http://schemas.openxmlformats.org/officeDocument/2006/docPropsVTypes"/>
</file>