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Implantation of hydrogel-liposome nanoplatform inhibits glioblastoma relapse by inducing ferroptosis - ScienceDirect</w:t>
      </w:r>
      <w:br/>
      <w:hyperlink r:id="rId7" w:history="1">
        <w:r>
          <w:rPr>
            <w:color w:val="2980b9"/>
            <w:u w:val="single"/>
          </w:rPr>
          <w:t xml:space="preserve">https://www.sciencedirect.com/science/article/pii/S1818087623000272</w:t>
        </w:r>
      </w:hyperlink>
    </w:p>
    <w:p>
      <w:pPr>
        <w:pStyle w:val="Heading1"/>
      </w:pPr>
      <w:bookmarkStart w:id="2" w:name="_Toc2"/>
      <w:r>
        <w:t>Article summary:</w:t>
      </w:r>
      <w:bookmarkEnd w:id="2"/>
    </w:p>
    <w:p>
      <w:pPr>
        <w:jc w:val="both"/>
      </w:pPr>
      <w:r>
        <w:rPr/>
        <w:t xml:space="preserve">1. Glioblastoma multiforme (GBM) is a highly aggressive brain tumor with a high mortality rate and limited treatment options. Drug resistance and tumor recurrence are major challenges in GBM treatment.</w:t>
      </w:r>
    </w:p>
    <w:p>
      <w:pPr>
        <w:jc w:val="both"/>
      </w:pPr>
      <w:r>
        <w:rPr/>
        <w:t xml:space="preserve"/>
      </w:r>
    </w:p>
    <w:p>
      <w:pPr>
        <w:jc w:val="both"/>
      </w:pPr>
      <w:r>
        <w:rPr/>
        <w:t xml:space="preserve">2. Ferroptosis, a recently discovered form of iron-dependent cell death, has been found to play a role in the therapeutic response of GBM. Key genes involved in the ferroptosis pathway, such as xCT and GPX, have been identified as potential targets for improving GBM treatment outcomes.</w:t>
      </w:r>
    </w:p>
    <w:p>
      <w:pPr>
        <w:jc w:val="both"/>
      </w:pPr>
      <w:r>
        <w:rPr/>
        <w:t xml:space="preserve"/>
      </w:r>
    </w:p>
    <w:p>
      <w:pPr>
        <w:jc w:val="both"/>
      </w:pPr>
      <w:r>
        <w:rPr/>
        <w:t xml:space="preserve">3. The implantation of a hydrogel-liposome nanoplatform has shown promise in inhibiting GBM relapse by inducing ferroptosis. This approach aims to target infiltrating tumor cells and overcome drug resistance, potentially improving the prognosis for GBM patients.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潜在偏见及其来源：文章没有明确提到作者的背景和利益冲突，这可能导致潜在的偏见。如果作者有与研究相关的商业或财务利益，他们可能倾向于宣传自己的研究结果。</w:t>
      </w:r>
    </w:p>
    <w:p>
      <w:pPr>
        <w:jc w:val="both"/>
      </w:pPr>
      <w:r>
        <w:rPr/>
        <w:t xml:space="preserve"/>
      </w:r>
    </w:p>
    <w:p>
      <w:pPr>
        <w:jc w:val="both"/>
      </w:pPr>
      <w:r>
        <w:rPr/>
        <w:t xml:space="preserve">2. 片面报道：文章只关注了一种治疗策略（植入水凝胶-脂质体纳米平台），而没有提及其他可能的治疗方法。这种片面报道可能会给读者带来误导，让他们认为这是唯一有效的治疗方法。</w:t>
      </w:r>
    </w:p>
    <w:p>
      <w:pPr>
        <w:jc w:val="both"/>
      </w:pPr>
      <w:r>
        <w:rPr/>
        <w:t xml:space="preserve"/>
      </w:r>
    </w:p>
    <w:p>
      <w:pPr>
        <w:jc w:val="both"/>
      </w:pPr>
      <w:r>
        <w:rPr/>
        <w:t xml:space="preserve">3. 无根据的主张：文章声称植入水凝胶-脂质体纳米平台可以通过诱导铁死亡来抑制胶质母细胞瘤复发，但没有提供足够的证据来支持这一主张。缺乏实验证据使得读者难以相信该治疗方法的有效性。</w:t>
      </w:r>
    </w:p>
    <w:p>
      <w:pPr>
        <w:jc w:val="both"/>
      </w:pPr>
      <w:r>
        <w:rPr/>
        <w:t xml:space="preserve"/>
      </w:r>
    </w:p>
    <w:p>
      <w:pPr>
        <w:jc w:val="both"/>
      </w:pPr>
      <w:r>
        <w:rPr/>
        <w:t xml:space="preserve">4. 缺失的考虑点：文章没有讨论其他可能影响胶质母细胞瘤复发和药物耐药性的因素，如肿瘤微环境、免疫系统等。忽略了这些因素可能导致对治疗策略的不完整理解。</w:t>
      </w:r>
    </w:p>
    <w:p>
      <w:pPr>
        <w:jc w:val="both"/>
      </w:pPr>
      <w:r>
        <w:rPr/>
        <w:t xml:space="preserve"/>
      </w:r>
    </w:p>
    <w:p>
      <w:pPr>
        <w:jc w:val="both"/>
      </w:pPr>
      <w:r>
        <w:rPr/>
        <w:t xml:space="preserve">5. 所提出主张的缺失证据：文章没有提供足够的实验证据来支持植入水凝胶-脂质体纳米平台对胶质母细胞瘤复发的抑制作用。缺乏实验证据使得读者难以相信该治疗方法的有效性。</w:t>
      </w:r>
    </w:p>
    <w:p>
      <w:pPr>
        <w:jc w:val="both"/>
      </w:pPr>
      <w:r>
        <w:rPr/>
        <w:t xml:space="preserve"/>
      </w:r>
    </w:p>
    <w:p>
      <w:pPr>
        <w:jc w:val="both"/>
      </w:pPr>
      <w:r>
        <w:rPr/>
        <w:t xml:space="preserve">6. 未探索的反驳：文章没有探讨其他学者对植入水凝胶-脂质体纳米平台治疗效果的反驳意见。这种未探索可能导致读者对该治疗方法存在争议性和不确定性。</w:t>
      </w:r>
    </w:p>
    <w:p>
      <w:pPr>
        <w:jc w:val="both"/>
      </w:pPr>
      <w:r>
        <w:rPr/>
        <w:t xml:space="preserve"/>
      </w:r>
    </w:p>
    <w:p>
      <w:pPr>
        <w:jc w:val="both"/>
      </w:pPr>
      <w:r>
        <w:rPr/>
        <w:t xml:space="preserve">7. 宣传内容：文章过于宣传植入水凝胶-脂质体纳米平台的优势，而忽略了其他可能存在的风险和副作用。这种宣传内容可能会误导读者，使他们忽视了潜在的风险。</w:t>
      </w:r>
    </w:p>
    <w:p>
      <w:pPr>
        <w:jc w:val="both"/>
      </w:pPr>
      <w:r>
        <w:rPr/>
        <w:t xml:space="preserve"/>
      </w:r>
    </w:p>
    <w:p>
      <w:pPr>
        <w:jc w:val="both"/>
      </w:pPr>
      <w:r>
        <w:rPr/>
        <w:t xml:space="preserve">8. 偏袒：文章没有平等地呈现双方观点，只关注一种治疗方法，并且没有提及其他可能存在的观点和争议。这种偏袒可能导致读者对该治疗方法存在误解和不完整理解。</w:t>
      </w:r>
    </w:p>
    <w:p>
      <w:pPr>
        <w:jc w:val="both"/>
      </w:pPr>
      <w:r>
        <w:rPr/>
        <w:t xml:space="preserve"/>
      </w:r>
    </w:p>
    <w:p>
      <w:pPr>
        <w:jc w:val="both"/>
      </w:pPr>
      <w:r>
        <w:rPr/>
        <w:t xml:space="preserve">总之，上述文章存在一些问题，包括潜在偏见、片面报道、无根据的主张、缺失的考虑点、所提出主张的缺失证据、未探索的反驳和宣传内容。读者应该保持批判思维，并寻找更多来源来获取全面和客观的信息。</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其他治疗方法
</w:t>
      </w:r>
    </w:p>
    <w:p>
      <w:pPr>
        <w:spacing w:after="0"/>
        <w:numPr>
          <w:ilvl w:val="0"/>
          <w:numId w:val="2"/>
        </w:numPr>
      </w:pPr>
      <w:r>
        <w:rPr/>
        <w:t xml:space="preserve">植入水凝胶-脂质体纳米平台的有效性证据
</w:t>
      </w:r>
    </w:p>
    <w:p>
      <w:pPr>
        <w:spacing w:after="0"/>
        <w:numPr>
          <w:ilvl w:val="0"/>
          <w:numId w:val="2"/>
        </w:numPr>
      </w:pPr>
      <w:r>
        <w:rPr/>
        <w:t xml:space="preserve">其他影响胶质母细胞瘤复发的因素
</w:t>
      </w:r>
    </w:p>
    <w:p>
      <w:pPr>
        <w:spacing w:after="0"/>
        <w:numPr>
          <w:ilvl w:val="0"/>
          <w:numId w:val="2"/>
        </w:numPr>
      </w:pPr>
      <w:r>
        <w:rPr/>
        <w:t xml:space="preserve">植入水凝胶-脂质体纳米平台的抑制作用证据
</w:t>
      </w:r>
    </w:p>
    <w:p>
      <w:pPr>
        <w:numPr>
          <w:ilvl w:val="0"/>
          <w:numId w:val="2"/>
        </w:numPr>
      </w:pPr>
      <w:r>
        <w:rPr/>
        <w:t xml:space="preserve">其他学者对该治疗方法的反驳意见</w:t>
      </w:r>
    </w:p>
    <w:p>
      <w:pPr>
        <w:pStyle w:val="Heading1"/>
      </w:pPr>
      <w:bookmarkStart w:id="6" w:name="_Toc6"/>
      <w:r>
        <w:t>Report location:</w:t>
      </w:r>
      <w:bookmarkEnd w:id="6"/>
    </w:p>
    <w:p>
      <w:hyperlink r:id="rId8" w:history="1">
        <w:r>
          <w:rPr>
            <w:color w:val="2980b9"/>
            <w:u w:val="single"/>
          </w:rPr>
          <w:t xml:space="preserve">https://www.fullpicture.app/item/87df3b559cfcb9dba53c0506a244d0c9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AA52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818087623000272" TargetMode="External"/><Relationship Id="rId8" Type="http://schemas.openxmlformats.org/officeDocument/2006/relationships/hyperlink" Target="https://www.fullpicture.app/item/87df3b559cfcb9dba53c0506a244d0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2023-08-15T10:35:15+02:00</dcterms:created>
  <dcterms:modified xsi:type="dcterms:W3CDTF">2023-08-15T10:35:15+02:00</dcterms:modified>
</cp:coreProperties>
</file>

<file path=docProps/custom.xml><?xml version="1.0" encoding="utf-8"?>
<Properties xmlns="http://schemas.openxmlformats.org/officeDocument/2006/custom-properties" xmlns:vt="http://schemas.openxmlformats.org/officeDocument/2006/docPropsVTypes"/>
</file>