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Enhancing photoelectrochemical water oxidation activity of BiVO4 photoanode through the Co-catalytic effect of Ni(OH)2 and carbon quantum dots,International Journal of Hydrogen Energy - X-MOL</w:t>
      </w:r>
      <w:br/>
      <w:hyperlink r:id="rId7" w:history="1">
        <w:r>
          <w:rPr>
            <w:color w:val="2980b9"/>
            <w:u w:val="single"/>
          </w:rPr>
          <w:t xml:space="preserve">https://www.x-mol.com/paper/1674841566419337216?adv=</w:t>
        </w:r>
      </w:hyperlink>
    </w:p>
    <w:p>
      <w:pPr>
        <w:pStyle w:val="Heading1"/>
      </w:pPr>
      <w:bookmarkStart w:id="2" w:name="_Toc2"/>
      <w:r>
        <w:t>Article summary:</w:t>
      </w:r>
      <w:bookmarkEnd w:id="2"/>
    </w:p>
    <w:p>
      <w:pPr>
        <w:jc w:val="both"/>
      </w:pPr>
      <w:r>
        <w:rPr/>
        <w:t xml:space="preserve">1. 通过引入Ni(OH)2和碳量子点的协同催化效应，提高了BiVO4光阳极的光电化学水氧化活性。</w:t>
      </w:r>
    </w:p>
    <w:p>
      <w:pPr>
        <w:jc w:val="both"/>
      </w:pPr>
      <w:r>
        <w:rPr/>
        <w:t xml:space="preserve">2. 在1.23 V vs. RHE电压下，CQDs + Ni(OH)2/BiVO4光阳极的光电流密度为3.05 mA cm-2，是未改性BiVO4电极的2.5倍，并且具有较低的起始水氧化电位（约为0.2 V vs. RHE）。</w:t>
      </w:r>
    </w:p>
    <w:p>
      <w:pPr>
        <w:jc w:val="both"/>
      </w:pPr>
      <w:r>
        <w:rPr/>
        <w:t xml:space="preserve">3. 表面动力学测试显示，CQDs + Ni(OH)2/BiVO4光阳极具有较高的电荷转移速率和较低的电荷复合速率，相比之下优于BiVO4电极。</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根据文章内容，可以提出以下批判性分析：</w:t>
      </w:r>
    </w:p>
    <w:p>
      <w:pPr>
        <w:jc w:val="both"/>
      </w:pPr>
      <w:r>
        <w:rPr/>
        <w:t xml:space="preserve"/>
      </w:r>
    </w:p>
    <w:p>
      <w:pPr>
        <w:jc w:val="both"/>
      </w:pPr>
      <w:r>
        <w:rPr/>
        <w:t xml:space="preserve">1. 潜在偏见及其来源：文章没有明确提及作者的研究背景和利益关系，可能存在潜在的偏见。此外，文章中未提及其他可能的催化剂或方法来改善BiVO4光阳极的水氧化活性，这也可能导致对其他方法的偏见。</w:t>
      </w:r>
    </w:p>
    <w:p>
      <w:pPr>
        <w:jc w:val="both"/>
      </w:pPr>
      <w:r>
        <w:rPr/>
        <w:t xml:space="preserve"/>
      </w:r>
    </w:p>
    <w:p>
      <w:pPr>
        <w:jc w:val="both"/>
      </w:pPr>
      <w:r>
        <w:rPr/>
        <w:t xml:space="preserve">2. 片面报道：文章只关注了CQDs + Ni(OH)2/BiVO4光阳极相比未修饰BiVO4电极的增强效果，并未探讨其他可能的改进方法。这种片面报道可能会导致读者对该方法的效果过于乐观。</w:t>
      </w:r>
    </w:p>
    <w:p>
      <w:pPr>
        <w:jc w:val="both"/>
      </w:pPr>
      <w:r>
        <w:rPr/>
        <w:t xml:space="preserve"/>
      </w:r>
    </w:p>
    <w:p>
      <w:pPr>
        <w:jc w:val="both"/>
      </w:pPr>
      <w:r>
        <w:rPr/>
        <w:t xml:space="preserve">3. 无根据的主张：文章声称CQDs + Ni(OH)2/BiVO4光阳极具有更高的电荷转移速率和较低的电荷复合速率，但并未提供实验证据支持这一主张。缺乏实验证据使得读者难以确认该主张是否可靠。</w:t>
      </w:r>
    </w:p>
    <w:p>
      <w:pPr>
        <w:jc w:val="both"/>
      </w:pPr>
      <w:r>
        <w:rPr/>
        <w:t xml:space="preserve"/>
      </w:r>
    </w:p>
    <w:p>
      <w:pPr>
        <w:jc w:val="both"/>
      </w:pPr>
      <w:r>
        <w:rPr/>
        <w:t xml:space="preserve">4. 缺失的考虑点：文章没有讨论CQDs + Ni(OH)2/BiVO4光阳极在长时间使用或不同环境条件下的稳定性和耐久性。这是一个重要且被忽视的考虑点，因为材料在实际应用中的稳定性对于其可行性和实用性至关重要。</w:t>
      </w:r>
    </w:p>
    <w:p>
      <w:pPr>
        <w:jc w:val="both"/>
      </w:pPr>
      <w:r>
        <w:rPr/>
        <w:t xml:space="preserve"/>
      </w:r>
    </w:p>
    <w:p>
      <w:pPr>
        <w:jc w:val="both"/>
      </w:pPr>
      <w:r>
        <w:rPr/>
        <w:t xml:space="preserve">5. 所提出主张的缺失证据：文章声称CQDs + Ni(OH)2/BiVO4光阳极可以有效改善光生电子和空穴的迁移，从而提高光电化学水氧化活性，但并未提供详细的实验证据来支持这一主张。缺乏实验证据使得读者难以相信该主张的可靠性。</w:t>
      </w:r>
    </w:p>
    <w:p>
      <w:pPr>
        <w:jc w:val="both"/>
      </w:pPr>
      <w:r>
        <w:rPr/>
        <w:t xml:space="preserve"/>
      </w:r>
    </w:p>
    <w:p>
      <w:pPr>
        <w:jc w:val="both"/>
      </w:pPr>
      <w:r>
        <w:rPr/>
        <w:t xml:space="preserve">6. 未探索的反驳：文章没有探讨其他研究或观点对于CQDs + Ni(OH)2/BiVO4光阳极方法的质疑或反驳。这种未探索可能导致读者对该方法存在潜在问题或争议的认识不足。</w:t>
      </w:r>
    </w:p>
    <w:p>
      <w:pPr>
        <w:jc w:val="both"/>
      </w:pPr>
      <w:r>
        <w:rPr/>
        <w:t xml:space="preserve"/>
      </w:r>
    </w:p>
    <w:p>
      <w:pPr>
        <w:jc w:val="both"/>
      </w:pPr>
      <w:r>
        <w:rPr/>
        <w:t xml:space="preserve">7. 宣传内容和偏袒：文章过于强调CQDs + Ni(OH)2/BiVO4光阳极方法的优势和增强效果，而忽略了其他可能存在的问题或限制。这种宣传内容可能会导致读者对该方法过度乐观，并忽视其潜在局限性。</w:t>
      </w:r>
    </w:p>
    <w:p>
      <w:pPr>
        <w:jc w:val="both"/>
      </w:pPr>
      <w:r>
        <w:rPr/>
        <w:t xml:space="preserve"/>
      </w:r>
    </w:p>
    <w:p>
      <w:pPr>
        <w:jc w:val="both"/>
      </w:pPr>
      <w:r>
        <w:rPr/>
        <w:t xml:space="preserve">8. 是否注意到可能的风险：文章未提及任何与CQDs + Ni(OH)2/BiVO4光阳极相关的潜在风险或副作用。这种缺乏对潜在风险的关注可能会导致读者对该方法的安全性和可行性缺乏全面的了解。</w:t>
      </w:r>
    </w:p>
    <w:p>
      <w:pPr>
        <w:jc w:val="both"/>
      </w:pPr>
      <w:r>
        <w:rPr/>
        <w:t xml:space="preserve"/>
      </w:r>
    </w:p>
    <w:p>
      <w:pPr>
        <w:jc w:val="both"/>
      </w:pPr>
      <w:r>
        <w:rPr/>
        <w:t xml:space="preserve">9. 没有平等地呈现双方：文章未提及其他可能的改进方法或研究，从而导致读者无法获得全面和客观的信息。这种不平等的呈现可能会使读者对CQDs + Ni(OH)2/BiVO4光阳极方法产生误导性的认识。</w:t>
      </w:r>
    </w:p>
    <w:p>
      <w:pPr>
        <w:jc w:val="both"/>
      </w:pPr>
      <w:r>
        <w:rPr/>
        <w:t xml:space="preserve"/>
      </w:r>
    </w:p>
    <w:p>
      <w:pPr>
        <w:jc w:val="both"/>
      </w:pPr>
      <w:r>
        <w:rPr/>
        <w:t xml:space="preserve">总体而言，该文章存在一些潜在问题，包括偏见、片面报道、无根据的主张、缺失的考虑点和证据以及宣传内容。为了更好地评估该方法的可行性和实用性，需要更多详细和客观的研究来支持该文章中提出的主张。</w:t>
      </w:r>
    </w:p>
    <w:p>
      <w:pPr>
        <w:pStyle w:val="Heading1"/>
      </w:pPr>
      <w:bookmarkStart w:id="5" w:name="_Toc5"/>
      <w:r>
        <w:t>Topics for further research:</w:t>
      </w:r>
      <w:bookmarkEnd w:id="5"/>
    </w:p>
    <w:p>
      <w:pPr>
        <w:spacing w:after="0"/>
        <w:numPr>
          <w:ilvl w:val="0"/>
          <w:numId w:val="2"/>
        </w:numPr>
      </w:pPr>
      <w:r>
        <w:rPr/>
        <w:t xml:space="preserve">作者研究背景和利益关系
</w:t>
      </w:r>
    </w:p>
    <w:p>
      <w:pPr>
        <w:spacing w:after="0"/>
        <w:numPr>
          <w:ilvl w:val="0"/>
          <w:numId w:val="2"/>
        </w:numPr>
      </w:pPr>
      <w:r>
        <w:rPr/>
        <w:t xml:space="preserve">其他改进方法
</w:t>
      </w:r>
    </w:p>
    <w:p>
      <w:pPr>
        <w:spacing w:after="0"/>
        <w:numPr>
          <w:ilvl w:val="0"/>
          <w:numId w:val="2"/>
        </w:numPr>
      </w:pPr>
      <w:r>
        <w:rPr/>
        <w:t xml:space="preserve">电荷转移速率和电荷复合速率的实验证据
</w:t>
      </w:r>
    </w:p>
    <w:p>
      <w:pPr>
        <w:spacing w:after="0"/>
        <w:numPr>
          <w:ilvl w:val="0"/>
          <w:numId w:val="2"/>
        </w:numPr>
      </w:pPr>
      <w:r>
        <w:rPr/>
        <w:t xml:space="preserve">CQDs + Ni(OH)2/BiVO4光阳极的稳定性和耐久性
</w:t>
      </w:r>
    </w:p>
    <w:p>
      <w:pPr>
        <w:spacing w:after="0"/>
        <w:numPr>
          <w:ilvl w:val="0"/>
          <w:numId w:val="2"/>
        </w:numPr>
      </w:pPr>
      <w:r>
        <w:rPr/>
        <w:t xml:space="preserve">光生电子和空穴迁移的实验证据
</w:t>
      </w:r>
    </w:p>
    <w:p>
      <w:pPr>
        <w:spacing w:after="0"/>
        <w:numPr>
          <w:ilvl w:val="0"/>
          <w:numId w:val="2"/>
        </w:numPr>
      </w:pPr>
      <w:r>
        <w:rPr/>
        <w:t xml:space="preserve">对CQDs + Ni(OH)2/BiVO4光阳极方法的质疑或反驳
</w:t>
      </w:r>
    </w:p>
    <w:p>
      <w:pPr>
        <w:spacing w:after="0"/>
        <w:numPr>
          <w:ilvl w:val="0"/>
          <w:numId w:val="2"/>
        </w:numPr>
      </w:pPr>
      <w:r>
        <w:rPr/>
        <w:t xml:space="preserve">CQDs + Ni(OH)2/BiVO4光阳极方法的局限性
</w:t>
      </w:r>
    </w:p>
    <w:p>
      <w:pPr>
        <w:spacing w:after="0"/>
        <w:numPr>
          <w:ilvl w:val="0"/>
          <w:numId w:val="2"/>
        </w:numPr>
      </w:pPr>
      <w:r>
        <w:rPr/>
        <w:t xml:space="preserve">CQDs + Ni(OH)2/BiVO4光阳极的潜在风险或副作用
</w:t>
      </w:r>
    </w:p>
    <w:p>
      <w:pPr>
        <w:numPr>
          <w:ilvl w:val="0"/>
          <w:numId w:val="2"/>
        </w:numPr>
      </w:pPr>
      <w:r>
        <w:rPr/>
        <w:t xml:space="preserve">其他可能的改进方法或研究</w:t>
      </w:r>
    </w:p>
    <w:p>
      <w:pPr>
        <w:pStyle w:val="Heading1"/>
      </w:pPr>
      <w:bookmarkStart w:id="6" w:name="_Toc6"/>
      <w:r>
        <w:t>Report location:</w:t>
      </w:r>
      <w:bookmarkEnd w:id="6"/>
    </w:p>
    <w:p>
      <w:hyperlink r:id="rId8" w:history="1">
        <w:r>
          <w:rPr>
            <w:color w:val="2980b9"/>
            <w:u w:val="single"/>
          </w:rPr>
          <w:t xml:space="preserve">https://www.fullpicture.app/item/8765b65e8cd7283a34e085c9c1095d9c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19DE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1674841566419337216?adv=" TargetMode="External"/><Relationship Id="rId8" Type="http://schemas.openxmlformats.org/officeDocument/2006/relationships/hyperlink" Target="https://www.fullpicture.app/item/8765b65e8cd7283a34e085c9c1095d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2023-12-25T07:49:09+01:00</dcterms:created>
  <dcterms:modified xsi:type="dcterms:W3CDTF">2023-12-25T07:49:09+01:00</dcterms:modified>
</cp:coreProperties>
</file>

<file path=docProps/custom.xml><?xml version="1.0" encoding="utf-8"?>
<Properties xmlns="http://schemas.openxmlformats.org/officeDocument/2006/custom-properties" xmlns:vt="http://schemas.openxmlformats.org/officeDocument/2006/docPropsVTypes"/>
</file>