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Shein exemplifies a new style of Chinese multinational</w:t>
      </w:r>
      <w:br/>
      <w:hyperlink r:id="rId7" w:history="1">
        <w:r>
          <w:rPr>
            <w:color w:val="2980b9"/>
            <w:u w:val="single"/>
          </w:rPr>
          <w:t xml:space="preserve">https://www.economist.com/business/shein-exemplifies-a-new-style-of-chinese-multinational/21805217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Shein is a Chinese multinational fashion company that has gained popularity in the global market.</w:t>
      </w:r>
    </w:p>
    <w:p>
      <w:pPr>
        <w:jc w:val="both"/>
      </w:pPr>
      <w:r>
        <w:rPr/>
        <w:t xml:space="preserve">2. The founder of Shein, Xu Yangtian, had no prior experience in the fashion industry but was skilled in search-engine optimization.</w:t>
      </w:r>
    </w:p>
    <w:p>
      <w:pPr>
        <w:jc w:val="both"/>
      </w:pPr>
      <w:r>
        <w:rPr/>
        <w:t xml:space="preserve">3. Shein's success exemplifies a shift in the traditional model of multinational companies, where expertise in technology and online marketing can be just as valuable as industry-specific knowledge.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这篇文章主要介绍了中国跨国公司Shein的新型风格。然而，文章存在一些潜在的偏见和片面报道。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了Zara和H&amp;M的创始人，暗示他们在时尚行业有丰富的经验。然而，在介绍Shein创始人时，作者强调他是一个搜索引擎优化专家，似乎在暗示他没有相关的时尚背景。这种比较可能会给读者留下Shein缺乏专业知识和经验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关于Shein成功的具体证据或数据支持。虽然它称之为“时尚界最新的轰动”，但没有提供任何关于其销售额、市场份额或用户反馈等方面的信息。这使得读者很难评估Shein是否真正代表了中国跨国公司的新风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此外，文章没有探讨可能存在的风险或负面影响。作为一家快速发展的电商平台，Shein可能面临着劳工权益问题、环境可持续性挑战以及知识产权侵权指控等问题。然而，这些方面都未被提及。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最后，文章没有平等地呈现双方观点。它只关注了Shein的成功和创新，而没有提及任何可能的批评或负面观点。这种偏袒可能导致读者对Shein形成过于乐观的看法。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综上所述，这篇文章存在潜在的偏见和片面报道。它没有提供充分的证据支持其主张，并忽略了一些重要的考虑点和潜在风险。同时，它也没有平等地呈现双方观点，给读者留下了一个过于正面的印象。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Shein的销售额和市场份额
</w:t>
      </w:r>
    </w:p>
    <w:p>
      <w:pPr>
        <w:spacing w:after="0"/>
        <w:numPr>
          <w:ilvl w:val="0"/>
          <w:numId w:val="2"/>
        </w:numPr>
      </w:pPr>
      <w:r>
        <w:rPr/>
        <w:t xml:space="preserve">Shein的用户反馈和评价
</w:t>
      </w:r>
    </w:p>
    <w:p>
      <w:pPr>
        <w:spacing w:after="0"/>
        <w:numPr>
          <w:ilvl w:val="0"/>
          <w:numId w:val="2"/>
        </w:numPr>
      </w:pPr>
      <w:r>
        <w:rPr/>
        <w:t xml:space="preserve">Shein可能面临的劳工权益问题
</w:t>
      </w:r>
    </w:p>
    <w:p>
      <w:pPr>
        <w:spacing w:after="0"/>
        <w:numPr>
          <w:ilvl w:val="0"/>
          <w:numId w:val="2"/>
        </w:numPr>
      </w:pPr>
      <w:r>
        <w:rPr/>
        <w:t xml:space="preserve">Shein的环境可持续性挑战
</w:t>
      </w:r>
    </w:p>
    <w:p>
      <w:pPr>
        <w:spacing w:after="0"/>
        <w:numPr>
          <w:ilvl w:val="0"/>
          <w:numId w:val="2"/>
        </w:numPr>
      </w:pPr>
      <w:r>
        <w:rPr/>
        <w:t xml:space="preserve">Shein是否存在知识产权侵权指控
</w:t>
      </w:r>
    </w:p>
    <w:p>
      <w:pPr>
        <w:numPr>
          <w:ilvl w:val="0"/>
          <w:numId w:val="2"/>
        </w:numPr>
      </w:pPr>
      <w:r>
        <w:rPr/>
        <w:t xml:space="preserve">Shein的批评和负面观点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https://www.fullpicture.app/item/86a0e61b91b1b875130e2be8077d73bb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2962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nomist.com/business/shein-exemplifies-a-new-style-of-chinese-multinational/21805217" TargetMode="External"/><Relationship Id="rId8" Type="http://schemas.openxmlformats.org/officeDocument/2006/relationships/hyperlink" Target="https://www.fullpicture.app/item/86a0e61b91b1b875130e2be8077d73b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2023-12-20T09:12:35+01:00</dcterms:created>
  <dcterms:modified xsi:type="dcterms:W3CDTF">2023-12-20T09:12:35+01:00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