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Confining Sn nanoparticles in interconnected N-doped hollow carbon spheres as hierarchical zincophilic fibers for dendrite-free Zn metal anodes | Science Advances</w:t>
      </w:r>
      <w:br/>
      <w:hyperlink r:id="rId7" w:history="1">
        <w:r>
          <w:rPr>
            <w:color w:val="2980b9"/>
            <w:u w:val="single"/>
          </w:rPr>
          <w:t xml:space="preserve">https://www.science.org/doi/full/10.1126/sciadv.abm5766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开发了一种三维混合纤维主体，由相互连接的氮掺杂空心碳球嵌入Sn纳米颗粒（称为Sn@NHCF），用于高性能锌金属电池中的锌金属阳极。</w:t>
      </w:r>
    </w:p>
    <w:p>
      <w:pPr>
        <w:jc w:val="both"/>
      </w:pPr>
      <w:r>
        <w:rPr/>
        <w:t xml:space="preserve">2. Sn@NHCF主机具有优异的电化学性能，包括高库仑效率、低电压滞后和长循环稳定性，无树枝形成。此外，基于设计的Sn@NHCF-Zn复合阳极和V2O5阴极的全电池表现出卓越的速率能力和稳定的循环寿命。</w:t>
      </w:r>
    </w:p>
    <w:p>
      <w:pPr>
        <w:jc w:val="both"/>
      </w:pPr>
      <w:r>
        <w:rPr/>
        <w:t xml:space="preserve">3. 该研究提供了一种新策略，用于设计实际应用中无树枝形成的锌阳极。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在介绍了Zn金属电池的优点和挑战后，提出了一种新的设计策略，即使用三维纳米结构作为导电基底来限制锌树枝的生长，并将Sn纳米颗粒嵌入到N掺杂空心碳球中以增强其锌亲和力。作者通过实验和密度泛函理论计算证明了这种设计的有效性，并展示了其在高性能Zn金属电池中的优异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该文章时，我们也可以发现一些潜在的偏见和不足之处。首先，该文章没有充分探讨可能存在的风险和副作用。例如，在实际应用中，这种三维纳米结构是否会对环境造成负面影响？其次，该文章似乎只关注了正面结果，并未平等地呈现双方。例如，在介绍Zn金属电池挑战时，作者只提到了锌树枝生长等问题，并未提及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介绍碳材料作为导电基底时，作者只强调了其轻量化和低成本等优点，并未提及其可能存在的缺点或局限性。此外，在介绍其他研究时，作者也只列举了一些积极结果，并未探讨可能存在的反例或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还存在一些宣传内容和偏袒之处。例如，在介绍所开发的Sn@NHCF主机时，作者强调了其明显优势，并将其与其他基底进行比较。然而，在没有充分证据支持下，这种比较可能会导致读者对其他基底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总之，尽管该文章提出了一个有前途的设计策略并展示了良好的实验结果，但仍需要更全面、客观、平衡地呈现相关信息，并进一步探索潜在风险和副作用。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the proposed design strategy
</w:t>
      </w:r>
    </w:p>
    <w:p>
      <w:pPr>
        <w:spacing w:after="0"/>
        <w:numPr>
          <w:ilvl w:val="0"/>
          <w:numId w:val="2"/>
        </w:numPr>
      </w:pPr>
      <w:r>
        <w:rPr/>
        <w:t xml:space="preserve">Other challenges and limitations of Zn metal batteries
</w:t>
      </w:r>
    </w:p>
    <w:p>
      <w:pPr>
        <w:spacing w:after="0"/>
        <w:numPr>
          <w:ilvl w:val="0"/>
          <w:numId w:val="2"/>
        </w:numPr>
      </w:pPr>
      <w:r>
        <w:rPr/>
        <w:t xml:space="preserve">Drawbacks or limitations of using carbon materials as conductive substrates
</w:t>
      </w:r>
    </w:p>
    <w:p>
      <w:pPr>
        <w:spacing w:after="0"/>
        <w:numPr>
          <w:ilvl w:val="0"/>
          <w:numId w:val="2"/>
        </w:numPr>
      </w:pPr>
      <w:r>
        <w:rPr/>
        <w:t xml:space="preserve">Potential counterexamples or criticisms of other research mentioned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balanced and objective presentation of information
</w:t>
      </w:r>
    </w:p>
    <w:p>
      <w:pPr>
        <w:numPr>
          <w:ilvl w:val="0"/>
          <w:numId w:val="2"/>
        </w:numPr>
      </w:pPr>
      <w:r>
        <w:rPr/>
        <w:t xml:space="preserve">Caution against biased or promotional language in comparing different substrates.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https://www.fullpicture.app/item/869197b128917cdf70c1a57bbe7ed61e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057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full/10.1126/sciadv.abm5766" TargetMode="External"/><Relationship Id="rId8" Type="http://schemas.openxmlformats.org/officeDocument/2006/relationships/hyperlink" Target="https://www.fullpicture.app/item/869197b128917cdf70c1a57bbe7ed6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2023-12-05T12:56:50+01:00</dcterms:created>
  <dcterms:modified xsi:type="dcterms:W3CDTF">2023-12-05T12:56:50+01:00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