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年度盘点丨经皮冠状动脉介入治疗2022年度临床研究进展_患者_病变_血管</w:t>
      </w:r>
      <w:br/>
      <w:hyperlink r:id="rId7" w:history="1">
        <w:r>
          <w:rPr>
            <w:color w:val="2980b9"/>
            <w:u w:val="single"/>
          </w:rPr>
          <w:t xml:space="preserve">https://www.sohu.com/a/638146232_121124532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标准化冠状动脉血运重建的管理：近年来，欧美和中国相继颁布了冠状动脉血运重建指南、专家共识和文件，为标准化冠心病的诊断和治疗提供了重要的管理要求。其中包括对左主干三支血管病变患者的治疗选择、ST段抬高型心肌梗死（STEMI）患者紧急PCI时是否需要同时介入非梗死相关血管等方面的建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冠脉介入技术的进步：随着内镜成像和功能评估技术的应用，冠脉介入治疗可以更加精确地处理复杂冠脉病变。此外，新技术如血管内碎石术（IVL）、激光扩张等也提高了特殊复杂性病变PCI的成功率和有效性。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慢性冠脉综合征患者冠脉血运重建效果优于单纯药物治疗：对于合并慢性心力衰竭的多支血管病变患者，冠脉介入治疗长期效果明显优于单纯药物治疗。此外，在处理严重和复杂冠脉动脉粥样硬化时，心脏团队密切协作做出治疗决策至关重要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作为一篇介绍经皮冠状动脉介入治疗的文章，它提供了一些有价值的信息和进展。然而，在阅读过程中，我注意到以下几个问题：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偏袒PCI</w:t>
      </w:r>
    </w:p>
    <w:p>
      <w:pPr>
        <w:jc w:val="both"/>
      </w:pPr>
      <w:r>
        <w:rPr/>
        <w:t xml:space="preserve">文章强调了PCI在治疗冠心病方面的重要性，并将其描述为“标准和重要的临床心肌再灌注手段”。虽然这是一个普遍接受的观点，但作者没有提及其他可能存在的治疗选择或对PCI进行任何批判性评估。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缺乏证据</w:t>
      </w:r>
    </w:p>
    <w:p>
      <w:pPr>
        <w:jc w:val="both"/>
      </w:pPr>
      <w:r>
        <w:rPr/>
        <w:t xml:space="preserve">尽管文章提到了许多指南和共识文件，但它并没有提供足够的证据来支持其主张。例如，在讨论左主干三支血管疾病时，作者声称PCI可以比药物治疗更有效地改善患者生存率，但没有引用任何相关的临床试验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片面报道</w:t>
      </w:r>
    </w:p>
    <w:p>
      <w:pPr>
        <w:jc w:val="both"/>
      </w:pPr>
      <w:r>
        <w:rPr/>
        <w:t xml:space="preserve">文章只关注了PCI在冠心病治疗中的优势，并未探讨其可能存在的风险或限制。例如，在讨论STEMI患者时，作者没有提到可能出现的出血、血栓形成等并发症。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宣传内容</w:t>
      </w:r>
    </w:p>
    <w:p>
      <w:pPr>
        <w:jc w:val="both"/>
      </w:pPr>
      <w:r>
        <w:rPr/>
        <w:t xml:space="preserve">文章似乎旨在宣传PCI技术和其在中国医院中广泛应用。虽然这是一个有价值的话题，但作者似乎忽略了其他可能存在的问题或挑战。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总之，这篇文章提供了一些有价值的信息和进展，但也存在一些偏见、片面报道和缺乏证据等问题。因此，在阅读时需要保持批判性思维，并考虑其他可能存在的观点和证据。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Alternative treatments for coronary artery disease
</w:t>
      </w:r>
    </w:p>
    <w:p>
      <w:pPr>
        <w:spacing w:after="0"/>
        <w:numPr>
          <w:ilvl w:val="0"/>
          <w:numId w:val="2"/>
        </w:numPr>
      </w:pPr>
      <w:r>
        <w:rPr/>
        <w:t xml:space="preserve">Evidence-based studies on the effectiveness of PCI
</w:t>
      </w:r>
    </w:p>
    <w:p>
      <w:pPr>
        <w:spacing w:after="0"/>
        <w:numPr>
          <w:ilvl w:val="0"/>
          <w:numId w:val="2"/>
        </w:numPr>
      </w:pPr>
      <w:r>
        <w:rPr/>
        <w:t xml:space="preserve">Risks and limitations of PCI
</w:t>
      </w:r>
    </w:p>
    <w:p>
      <w:pPr>
        <w:spacing w:after="0"/>
        <w:numPr>
          <w:ilvl w:val="0"/>
          <w:numId w:val="2"/>
        </w:numPr>
      </w:pPr>
      <w:r>
        <w:rPr/>
        <w:t xml:space="preserve">Challenges in implementing PCI in healthcare systems
</w:t>
      </w:r>
    </w:p>
    <w:p>
      <w:pPr>
        <w:spacing w:after="0"/>
        <w:numPr>
          <w:ilvl w:val="0"/>
          <w:numId w:val="2"/>
        </w:numPr>
      </w:pPr>
      <w:r>
        <w:rPr/>
        <w:t xml:space="preserve">Cost-effectiveness of PCI compared to other treatments
</w:t>
      </w:r>
    </w:p>
    <w:p>
      <w:pPr>
        <w:numPr>
          <w:ilvl w:val="0"/>
          <w:numId w:val="2"/>
        </w:numPr>
      </w:pPr>
      <w:r>
        <w:rPr/>
        <w:t xml:space="preserve">Patient perspectives and experiences with PCI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https://www.fullpicture.app/item/85afe86bba6b6b3040d24100da6505cd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C6754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hu.com/a/638146232_121124532" TargetMode="External"/><Relationship Id="rId8" Type="http://schemas.openxmlformats.org/officeDocument/2006/relationships/hyperlink" Target="https://www.fullpicture.app/item/85afe86bba6b6b3040d24100da6505c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2024-01-02T12:07:07+01:00</dcterms:created>
  <dcterms:modified xsi:type="dcterms:W3CDTF">2024-01-02T12:07:07+01:00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