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Water | Free Full-Text | Daily Streamflow Time Series Modeling by Using a Periodic Autoregressive Model (ARMA) Based on Fuzzy Clustering</w:t>
      </w:r>
      <w:br/>
      <w:hyperlink r:id="rId7" w:history="1">
        <w:r>
          <w:rPr>
            <w:color w:val="2980b9"/>
            <w:u w:val="single"/>
          </w:rPr>
          <w:t xml:space="preserve">https://www.mdpi.com/2073-4441/14/23/3932</w:t>
        </w:r>
      </w:hyperlink>
    </w:p>
    <w:p>
      <w:pPr>
        <w:pStyle w:val="Heading1"/>
      </w:pPr>
      <w:bookmarkStart w:id="2" w:name="_Toc2"/>
      <w:r>
        <w:t>Article summary:</w:t>
      </w:r>
      <w:bookmarkEnd w:id="2"/>
    </w:p>
    <w:p>
      <w:pPr>
        <w:jc w:val="both"/>
      </w:pPr>
      <w:r>
        <w:rPr/>
        <w:t xml:space="preserve">1. 水资源管理在当前世界中扮演着越来越重要的角色，但由于气候变化和人口增长等因素，水资源管理面临着许多挑战。</w:t>
      </w:r>
    </w:p>
    <w:p>
      <w:pPr>
        <w:jc w:val="both"/>
      </w:pPr>
      <w:r>
        <w:rPr/>
        <w:t xml:space="preserve">2. 数据挖掘是一种有效的工具，可以帮助水资源管理者分析大量数据并发现未知关系，从而做出决策。</w:t>
      </w:r>
    </w:p>
    <w:p>
      <w:pPr>
        <w:jc w:val="both"/>
      </w:pPr>
      <w:r>
        <w:rPr/>
        <w:t xml:space="preserve">3. 模糊聚类是一种常用的数据挖掘方法，在水资源研究中有广泛应用。此外，周期性时间序列模型也被用于建模气候、水文等数据。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潜在的偏见。首先，文章强调了水资源管理的重要性，但没有提到水资源管理中可能存在的社会和政治问题。其次，文章将数据挖掘描述为解决水资源管理问题的有效工具，但没有提及数据挖掘可能带来的隐私和伦理问题。</w:t>
      </w:r>
    </w:p>
    <w:p>
      <w:pPr>
        <w:jc w:val="both"/>
      </w:pPr>
      <w:r>
        <w:rPr/>
        <w:t xml:space="preserve"/>
      </w:r>
    </w:p>
    <w:p>
      <w:pPr>
        <w:jc w:val="both"/>
      </w:pPr>
      <w:r>
        <w:rPr/>
        <w:t xml:space="preserve">2. 片面报道：文章只关注了数据挖掘在水资源管理中的应用，并未提及其他可能的方法或技术。这种片面报道可能导致读者对其他方法或技术的认识不足。</w:t>
      </w:r>
    </w:p>
    <w:p>
      <w:pPr>
        <w:jc w:val="both"/>
      </w:pPr>
      <w:r>
        <w:rPr/>
        <w:t xml:space="preserve"/>
      </w:r>
    </w:p>
    <w:p>
      <w:pPr>
        <w:jc w:val="both"/>
      </w:pPr>
      <w:r>
        <w:rPr/>
        <w:t xml:space="preserve">3. 无根据的主张：文章声称数据挖掘可以提高材料数据分析效率10％，但未提供任何支持这一主张的具体证据或研究结果。</w:t>
      </w:r>
    </w:p>
    <w:p>
      <w:pPr>
        <w:jc w:val="both"/>
      </w:pPr>
      <w:r>
        <w:rPr/>
        <w:t xml:space="preserve"/>
      </w:r>
    </w:p>
    <w:p>
      <w:pPr>
        <w:jc w:val="both"/>
      </w:pPr>
      <w:r>
        <w:rPr/>
        <w:t xml:space="preserve">4. 缺失的考虑点：文章未涉及水资源管理中可能存在的社会、经济和环境因素。例如，人口增长、城市化和气候变化对水资源管理产生重大影响，但这些因素在文章中并未得到充分讨论。</w:t>
      </w:r>
    </w:p>
    <w:p>
      <w:pPr>
        <w:jc w:val="both"/>
      </w:pPr>
      <w:r>
        <w:rPr/>
        <w:t xml:space="preserve"/>
      </w:r>
    </w:p>
    <w:p>
      <w:pPr>
        <w:jc w:val="both"/>
      </w:pPr>
      <w:r>
        <w:rPr/>
        <w:t xml:space="preserve">5. 所提出主张的缺失证据：尽管文章声称使用模糊聚类方法进行数据挖掘在水资源研究中得到广泛应用，但并未提供具体的案例或研究结果来支持这一主张。</w:t>
      </w:r>
    </w:p>
    <w:p>
      <w:pPr>
        <w:jc w:val="both"/>
      </w:pPr>
      <w:r>
        <w:rPr/>
        <w:t xml:space="preserve"/>
      </w:r>
    </w:p>
    <w:p>
      <w:pPr>
        <w:jc w:val="both"/>
      </w:pPr>
      <w:r>
        <w:rPr/>
        <w:t xml:space="preserve">6. 未探索的反驳：文章未对数据挖掘方法在水资源管理中可能存在的局限性进行深入讨论。例如，数据挖掘方法可能受到数据质量和可靠性的限制，以及模型的不确定性。</w:t>
      </w:r>
    </w:p>
    <w:p>
      <w:pPr>
        <w:jc w:val="both"/>
      </w:pPr>
      <w:r>
        <w:rPr/>
        <w:t xml:space="preserve"/>
      </w:r>
    </w:p>
    <w:p>
      <w:pPr>
        <w:jc w:val="both"/>
      </w:pPr>
      <w:r>
        <w:rPr/>
        <w:t xml:space="preserve">7. 宣传内容：文章中存在一些宣传性语言，如将数据挖掘描述为解决水资源管理问题的“最有用和强大”的工具。这种宣传性语言可能会误导读者，并使他们对数据挖掘的实际效果产生过高期望。</w:t>
      </w:r>
    </w:p>
    <w:p>
      <w:pPr>
        <w:jc w:val="both"/>
      </w:pPr>
      <w:r>
        <w:rPr/>
        <w:t xml:space="preserve"/>
      </w:r>
    </w:p>
    <w:p>
      <w:pPr>
        <w:jc w:val="both"/>
      </w:pPr>
      <w:r>
        <w:rPr/>
        <w:t xml:space="preserve">综上所述，上述文章存在一些潜在偏见、片面报道、无根据的主张、缺失的考虑点和宣传内容。对于水资源管理这样复杂的领域，需要更全面、客观和批判性地评估不同方法和技术的优缺点，并考虑到可能存在的风险和局限性。</w:t>
      </w:r>
    </w:p>
    <w:p>
      <w:pPr>
        <w:pStyle w:val="Heading1"/>
      </w:pPr>
      <w:bookmarkStart w:id="5" w:name="_Toc5"/>
      <w:r>
        <w:t>Topics for further research:</w:t>
      </w:r>
      <w:bookmarkEnd w:id="5"/>
    </w:p>
    <w:p>
      <w:pPr>
        <w:spacing w:after="0"/>
        <w:numPr>
          <w:ilvl w:val="0"/>
          <w:numId w:val="2"/>
        </w:numPr>
      </w:pPr>
      <w:r>
        <w:rPr/>
        <w:t xml:space="preserve">社会和政治问题在水资源管理中的作用
</w:t>
      </w:r>
    </w:p>
    <w:p>
      <w:pPr>
        <w:spacing w:after="0"/>
        <w:numPr>
          <w:ilvl w:val="0"/>
          <w:numId w:val="2"/>
        </w:numPr>
      </w:pPr>
      <w:r>
        <w:rPr/>
        <w:t xml:space="preserve">其他可能的方法或技术在水资源管理中的应用
</w:t>
      </w:r>
    </w:p>
    <w:p>
      <w:pPr>
        <w:spacing w:after="0"/>
        <w:numPr>
          <w:ilvl w:val="0"/>
          <w:numId w:val="2"/>
        </w:numPr>
      </w:pPr>
      <w:r>
        <w:rPr/>
        <w:t xml:space="preserve">数据挖掘提高材料数据分析效率10％的具体证据或研究结果
</w:t>
      </w:r>
    </w:p>
    <w:p>
      <w:pPr>
        <w:spacing w:after="0"/>
        <w:numPr>
          <w:ilvl w:val="0"/>
          <w:numId w:val="2"/>
        </w:numPr>
      </w:pPr>
      <w:r>
        <w:rPr/>
        <w:t xml:space="preserve">水资源管理中的社会、经济和环境因素的影响
</w:t>
      </w:r>
    </w:p>
    <w:p>
      <w:pPr>
        <w:spacing w:after="0"/>
        <w:numPr>
          <w:ilvl w:val="0"/>
          <w:numId w:val="2"/>
        </w:numPr>
      </w:pPr>
      <w:r>
        <w:rPr/>
        <w:t xml:space="preserve">模糊聚类方法在水资源研究中的具体应用案例或研究结果
</w:t>
      </w:r>
    </w:p>
    <w:p>
      <w:pPr>
        <w:numPr>
          <w:ilvl w:val="0"/>
          <w:numId w:val="2"/>
        </w:numPr>
      </w:pPr>
      <w:r>
        <w:rPr/>
        <w:t xml:space="preserve">数据挖掘方法在水资源管理中的局限性和不确定性</w:t>
      </w:r>
    </w:p>
    <w:p>
      <w:pPr>
        <w:pStyle w:val="Heading1"/>
      </w:pPr>
      <w:bookmarkStart w:id="6" w:name="_Toc6"/>
      <w:r>
        <w:t>Report location:</w:t>
      </w:r>
      <w:bookmarkEnd w:id="6"/>
    </w:p>
    <w:p>
      <w:hyperlink r:id="rId8" w:history="1">
        <w:r>
          <w:rPr>
            <w:color w:val="2980b9"/>
            <w:u w:val="single"/>
          </w:rPr>
          <w:t xml:space="preserve">https://www.fullpicture.app/item/859cc7eae02b124816cfe6fb8ad316f0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A361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41/14/23/3932" TargetMode="External"/><Relationship Id="rId8" Type="http://schemas.openxmlformats.org/officeDocument/2006/relationships/hyperlink" Target="https://www.fullpicture.app/item/859cc7eae02b124816cfe6fb8ad316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2024-01-11T04:39:12+01:00</dcterms:created>
  <dcterms:modified xsi:type="dcterms:W3CDTF">2024-01-11T04:39:12+01:00</dcterms:modified>
</cp:coreProperties>
</file>

<file path=docProps/custom.xml><?xml version="1.0" encoding="utf-8"?>
<Properties xmlns="http://schemas.openxmlformats.org/officeDocument/2006/custom-properties" xmlns:vt="http://schemas.openxmlformats.org/officeDocument/2006/docPropsVTypes"/>
</file>