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Managing Navigation Channel Traffic and Anchorage Area Utilization of a Container Port | Transportation Science</w:t>
      </w:r>
      <w:br/>
      <w:hyperlink r:id="rId7" w:history="1">
        <w:r>
          <w:rPr>
            <w:color w:val="2980b9"/>
            <w:u w:val="single"/>
          </w:rPr>
          <w:t xml:space="preserve">https://pubsonline.informs.org/doi/abs/10.1287/trsc.2018.0879</w:t>
        </w:r>
      </w:hyperlink>
    </w:p>
    <w:p>
      <w:pPr>
        <w:pStyle w:val="Heading1"/>
      </w:pPr>
      <w:bookmarkStart w:id="2" w:name="_Toc2"/>
      <w:r>
        <w:t>Article summary:</w:t>
      </w:r>
      <w:bookmarkEnd w:id="2"/>
    </w:p>
    <w:p>
      <w:pPr>
        <w:jc w:val="both"/>
      </w:pPr>
      <w:r>
        <w:rPr/>
        <w:t xml:space="preserve">1. Navigation channels in container ports have limited capacity and availability, leading to congestion in the terminal basin.</w:t>
      </w:r>
    </w:p>
    <w:p>
      <w:pPr>
        <w:jc w:val="both"/>
      </w:pPr>
      <w:r>
        <w:rPr/>
        <w:t xml:space="preserve">2. The anchorage areas in the terminal basin can serve as a buffer when navigation channels run out of capacity.</w:t>
      </w:r>
    </w:p>
    <w:p>
      <w:pPr>
        <w:jc w:val="both"/>
      </w:pPr>
      <w:r>
        <w:rPr/>
        <w:t xml:space="preserve">3. A mathematical model has been developed to simultaneously optimize navigation channel traffic and anchorage area utilization, with a proposed Lagrangian relaxation heuristic achieving satisfactory performance within a reasonable computation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"Managing Navigation Channel Traffic and Anchorage Area Utilization of a Container Port" published in Transportation Science discusses the optimization of navigation channel traffic and anchorage area utilization in container ports. The article provides a mixed integer programming formulation of the problem, analyzes its complexity, and proposes a Lagrangian relaxation heuristic to solve it.</w:t>
      </w:r>
    </w:p>
    <w:p>
      <w:pPr>
        <w:jc w:val="both"/>
      </w:pPr>
      <w:r>
        <w:rPr/>
        <w:t xml:space="preserve"/>
      </w:r>
    </w:p>
    <w:p>
      <w:pPr>
        <w:jc w:val="both"/>
      </w:pPr>
      <w:r>
        <w:rPr/>
        <w:t xml:space="preserve">The article is well-written and provides a comprehensive analysis of the problem. However, there are some potential biases that need to be considered. Firstly, the article focuses on optimizing navigation channel traffic and anchorage area utilization without considering the environmental impact of increased port activity. Increased port activity can lead to air pollution, water pollution, noise pollution, and habitat destruction. These factors can have significant impacts on the environment and human health.</w:t>
      </w:r>
    </w:p>
    <w:p>
      <w:pPr>
        <w:jc w:val="both"/>
      </w:pPr>
      <w:r>
        <w:rPr/>
        <w:t xml:space="preserve"/>
      </w:r>
    </w:p>
    <w:p>
      <w:pPr>
        <w:jc w:val="both"/>
      </w:pPr>
      <w:r>
        <w:rPr/>
        <w:t xml:space="preserve">Secondly, the article does not consider the impact of increased port activity on local communities. Increased port activity can lead to increased traffic congestion, noise pollution, and decreased property values for nearby residents. These factors can have significant impacts on the quality of life for local communities.</w:t>
      </w:r>
    </w:p>
    <w:p>
      <w:pPr>
        <w:jc w:val="both"/>
      </w:pPr>
      <w:r>
        <w:rPr/>
        <w:t xml:space="preserve"/>
      </w:r>
    </w:p>
    <w:p>
      <w:pPr>
        <w:jc w:val="both"/>
      </w:pPr>
      <w:r>
        <w:rPr/>
        <w:t xml:space="preserve">Thirdly, the article does not consider alternative solutions to increasing port capacity such as reducing demand for container shipping or shifting container shipping to other ports. These solutions could potentially reduce the need for optimization of navigation channel traffic and anchorage area utilization.</w:t>
      </w:r>
    </w:p>
    <w:p>
      <w:pPr>
        <w:jc w:val="both"/>
      </w:pPr>
      <w:r>
        <w:rPr/>
        <w:t xml:space="preserve"/>
      </w:r>
    </w:p>
    <w:p>
      <w:pPr>
        <w:jc w:val="both"/>
      </w:pPr>
      <w:r>
        <w:rPr/>
        <w:t xml:space="preserve">Fourthly, while the Lagrangian relaxation heuristic proposed in the article is effective in solving the problem within a reasonable computation time, it may not be applicable to all container ports due to differences in operational data and infrastructure.</w:t>
      </w:r>
    </w:p>
    <w:p>
      <w:pPr>
        <w:jc w:val="both"/>
      </w:pPr>
      <w:r>
        <w:rPr/>
        <w:t xml:space="preserve"/>
      </w:r>
    </w:p>
    <w:p>
      <w:pPr>
        <w:jc w:val="both"/>
      </w:pPr>
      <w:r>
        <w:rPr/>
        <w:t xml:space="preserve">In conclusion, while the article provides valuable insights into optimizing navigation channel traffic and anchorage area utilization in container ports, it is important to consider potential biases such as environmental impact and community impact when implementing these solutions. Additionally, alternative solutions should also be considered before resorting to increasing port capacity through optimization techniques.</w:t>
      </w:r>
    </w:p>
    <w:p>
      <w:pPr>
        <w:pStyle w:val="Heading1"/>
      </w:pPr>
      <w:bookmarkStart w:id="5" w:name="_Toc5"/>
      <w:r>
        <w:t>Topics for further research:</w:t>
      </w:r>
      <w:bookmarkEnd w:id="5"/>
    </w:p>
    <w:p>
      <w:pPr>
        <w:spacing w:after="0"/>
        <w:numPr>
          <w:ilvl w:val="0"/>
          <w:numId w:val="2"/>
        </w:numPr>
      </w:pPr>
      <w:r>
        <w:rPr/>
        <w:t xml:space="preserve">Environmental impact of container ports
</w:t>
      </w:r>
    </w:p>
    <w:p>
      <w:pPr>
        <w:spacing w:after="0"/>
        <w:numPr>
          <w:ilvl w:val="0"/>
          <w:numId w:val="2"/>
        </w:numPr>
      </w:pPr>
      <w:r>
        <w:rPr/>
        <w:t xml:space="preserve">Community impact of container ports
</w:t>
      </w:r>
    </w:p>
    <w:p>
      <w:pPr>
        <w:spacing w:after="0"/>
        <w:numPr>
          <w:ilvl w:val="0"/>
          <w:numId w:val="2"/>
        </w:numPr>
      </w:pPr>
      <w:r>
        <w:rPr/>
        <w:t xml:space="preserve">Sustainable solutions for container shipping
</w:t>
      </w:r>
    </w:p>
    <w:p>
      <w:pPr>
        <w:spacing w:after="0"/>
        <w:numPr>
          <w:ilvl w:val="0"/>
          <w:numId w:val="2"/>
        </w:numPr>
      </w:pPr>
      <w:r>
        <w:rPr/>
        <w:t xml:space="preserve">Alternative ports for container shipping
</w:t>
      </w:r>
    </w:p>
    <w:p>
      <w:pPr>
        <w:spacing w:after="0"/>
        <w:numPr>
          <w:ilvl w:val="0"/>
          <w:numId w:val="2"/>
        </w:numPr>
      </w:pPr>
      <w:r>
        <w:rPr/>
        <w:t xml:space="preserve">Infrastructure differences in container ports
</w:t>
      </w:r>
    </w:p>
    <w:p>
      <w:pPr>
        <w:numPr>
          <w:ilvl w:val="0"/>
          <w:numId w:val="2"/>
        </w:numPr>
      </w:pPr>
      <w:r>
        <w:rPr/>
        <w:t xml:space="preserve">Optimization techniques for container port management</w:t>
      </w:r>
    </w:p>
    <w:p>
      <w:pPr>
        <w:pStyle w:val="Heading1"/>
      </w:pPr>
      <w:bookmarkStart w:id="6" w:name="_Toc6"/>
      <w:r>
        <w:t>Report location:</w:t>
      </w:r>
      <w:bookmarkEnd w:id="6"/>
    </w:p>
    <w:p>
      <w:hyperlink r:id="rId8" w:history="1">
        <w:r>
          <w:rPr>
            <w:color w:val="2980b9"/>
            <w:u w:val="single"/>
          </w:rPr>
          <w:t xml:space="preserve">https://www.fullpicture.app/item/856809eb8dd3c421d68d7d5eee8d2705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F69A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abs/10.1287/trsc.2018.0879" TargetMode="External"/><Relationship Id="rId8" Type="http://schemas.openxmlformats.org/officeDocument/2006/relationships/hyperlink" Target="https://www.fullpicture.app/item/856809eb8dd3c421d68d7d5eee8d27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2023-12-28T12:09:00+01:00</dcterms:created>
  <dcterms:modified xsi:type="dcterms:W3CDTF">2023-12-28T12:09:00+01:00</dcterms:modified>
</cp:coreProperties>
</file>

<file path=docProps/custom.xml><?xml version="1.0" encoding="utf-8"?>
<Properties xmlns="http://schemas.openxmlformats.org/officeDocument/2006/custom-properties" xmlns:vt="http://schemas.openxmlformats.org/officeDocument/2006/docPropsVTypes"/>
</file>