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does cross-linguistic variation in semantic coordination of speech and gesture reveal?: Evidence for an interface representation of spatial thinking and speaking - ScienceDirect</w:t>
      </w:r>
      <w:br/>
      <w:hyperlink r:id="rId7" w:history="1">
        <w:r>
          <w:rPr>
            <w:color w:val="2980b9"/>
            <w:u w:val="single"/>
          </w:rPr>
          <w:t xml:space="preserve">https://www.sciencedirect.com/science/article/pii/S0749596X02005053?casa_token=RpkfPlZ3IQ4AAAAA%3Ayx6ZiAziRo_eiWljH8PUJAu9K_letUgOTMQYdoZgq9xGeVQprD1trt4pw4TLeN5lskyXHVkUUZUD</w:t>
        </w:r>
      </w:hyperlink>
    </w:p>
    <w:p>
      <w:pPr>
        <w:pStyle w:val="Heading1"/>
      </w:pPr>
      <w:bookmarkStart w:id="2" w:name="_Toc2"/>
      <w:r>
        <w:t>Article summary:</w:t>
      </w:r>
      <w:bookmarkEnd w:id="2"/>
    </w:p>
    <w:p>
      <w:pPr>
        <w:jc w:val="both"/>
      </w:pPr>
      <w:r>
        <w:rPr/>
        <w:t xml:space="preserve">1. The paper investigates the cognitive process behind co-speech gestures and their relationship to speech production.</w:t>
      </w:r>
    </w:p>
    <w:p>
      <w:pPr>
        <w:jc w:val="both"/>
      </w:pPr>
      <w:r>
        <w:rPr/>
        <w:t xml:space="preserve">2. Three hypotheses are presented: the Free Imagery Hypothesis, the Lexical Semantic Hypothesis, and the Interface Hypothesis.</w:t>
      </w:r>
    </w:p>
    <w:p>
      <w:pPr>
        <w:jc w:val="both"/>
      </w:pPr>
      <w:r>
        <w:rPr/>
        <w:t xml:space="preserve">3. The Interface Hypothesis proposes that gestures originate from an interface representation between speaking and spatial thinking, encoding both spatio-motoric properties of the referent and structuring information in a way compatible with linguistic encoding possibilities.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does cross-linguistic variation in semantic coordination of speech and gesture reveal?: Evidence for an interface representation of spatial thinking and speaking" explores the cognitive process underlying co-speech gestures and their relationship to speech production. The article presents three hypotheses regarding how gestures are related to concurrent speech, namely the Free Imagery Hypothesis, the Lexical Semantic Hypothesis, and the Interface Hypothesis.</w:t>
      </w:r>
    </w:p>
    <w:p>
      <w:pPr>
        <w:jc w:val="both"/>
      </w:pPr>
      <w:r>
        <w:rPr/>
        <w:t xml:space="preserve"/>
      </w:r>
    </w:p>
    <w:p>
      <w:pPr>
        <w:jc w:val="both"/>
      </w:pPr>
      <w:r>
        <w:rPr/>
        <w:t xml:space="preserve">The article provides a detailed analysis of each hypothesis and compares them by examining gestures produced by speakers of Japanese, Turkish, and English. However, the article seems to have a bias towards the Interface Hypothesis as it is proposed by the authors themselves. While they provide evidence to support this hypothesis, they do not explore counterarguments or potential limitations.</w:t>
      </w:r>
    </w:p>
    <w:p>
      <w:pPr>
        <w:jc w:val="both"/>
      </w:pPr>
      <w:r>
        <w:rPr/>
        <w:t xml:space="preserve"/>
      </w:r>
    </w:p>
    <w:p>
      <w:pPr>
        <w:jc w:val="both"/>
      </w:pPr>
      <w:r>
        <w:rPr/>
        <w:t xml:space="preserve">Additionally, some claims made in the article are unsupported or lack evidence. For example, when discussing the Free Imagery Hypothesis, the authors state that gestures are generated independently from language but do not provide evidence to support this claim. Similarly, when discussing the Lexical Semantic Hypothesis, they claim that iconic gestures are generated from semantic features of lexical items without providing empirical evidence.</w:t>
      </w:r>
    </w:p>
    <w:p>
      <w:pPr>
        <w:jc w:val="both"/>
      </w:pPr>
      <w:r>
        <w:rPr/>
        <w:t xml:space="preserve"/>
      </w:r>
    </w:p>
    <w:p>
      <w:pPr>
        <w:jc w:val="both"/>
      </w:pPr>
      <w:r>
        <w:rPr/>
        <w:t xml:space="preserve">Furthermore, while the article presents both sides of each hypothesis, it does not present them equally. The authors seem to favor their own hypothesis over others and provide more evidence to support it than others.</w:t>
      </w:r>
    </w:p>
    <w:p>
      <w:pPr>
        <w:jc w:val="both"/>
      </w:pPr>
      <w:r>
        <w:rPr/>
        <w:t xml:space="preserve"/>
      </w:r>
    </w:p>
    <w:p>
      <w:pPr>
        <w:jc w:val="both"/>
      </w:pPr>
      <w:r>
        <w:rPr/>
        <w:t xml:space="preserve">Overall, while the article provides valuable insights into co-speech gestures and their relationship to speech production, it has some biases towards certain hypotheses and lacks sufficient evidence for some claims made.</w:t>
      </w:r>
    </w:p>
    <w:p>
      <w:pPr>
        <w:pStyle w:val="Heading1"/>
      </w:pPr>
      <w:bookmarkStart w:id="5" w:name="_Toc5"/>
      <w:r>
        <w:t>Topics for further research:</w:t>
      </w:r>
      <w:bookmarkEnd w:id="5"/>
    </w:p>
    <w:p>
      <w:pPr>
        <w:spacing w:after="0"/>
        <w:numPr>
          <w:ilvl w:val="0"/>
          <w:numId w:val="2"/>
        </w:numPr>
      </w:pPr>
      <w:r>
        <w:rPr/>
        <w:t xml:space="preserve">Empirical evidence for the Free Imagery Hypothesis and its relationship to co-speech gestures
</w:t>
      </w:r>
    </w:p>
    <w:p>
      <w:pPr>
        <w:spacing w:after="0"/>
        <w:numPr>
          <w:ilvl w:val="0"/>
          <w:numId w:val="2"/>
        </w:numPr>
      </w:pPr>
      <w:r>
        <w:rPr/>
        <w:t xml:space="preserve">Criticisms and limitations of the Interface Hypothesis in co-speech gesture production
</w:t>
      </w:r>
    </w:p>
    <w:p>
      <w:pPr>
        <w:spacing w:after="0"/>
        <w:numPr>
          <w:ilvl w:val="0"/>
          <w:numId w:val="2"/>
        </w:numPr>
      </w:pPr>
      <w:r>
        <w:rPr/>
        <w:t xml:space="preserve">Cross-linguistic differences in co-speech gesture production and their implications for cognitive processes
</w:t>
      </w:r>
    </w:p>
    <w:p>
      <w:pPr>
        <w:spacing w:after="0"/>
        <w:numPr>
          <w:ilvl w:val="0"/>
          <w:numId w:val="2"/>
        </w:numPr>
      </w:pPr>
      <w:r>
        <w:rPr/>
        <w:t xml:space="preserve">The role of culture and social context in co-speech gesture production
</w:t>
      </w:r>
    </w:p>
    <w:p>
      <w:pPr>
        <w:spacing w:after="0"/>
        <w:numPr>
          <w:ilvl w:val="0"/>
          <w:numId w:val="2"/>
        </w:numPr>
      </w:pPr>
      <w:r>
        <w:rPr/>
        <w:t xml:space="preserve">The relationship between co-speech gestures and nonverbal communication
</w:t>
      </w:r>
    </w:p>
    <w:p>
      <w:pPr>
        <w:numPr>
          <w:ilvl w:val="0"/>
          <w:numId w:val="2"/>
        </w:numPr>
      </w:pPr>
      <w:r>
        <w:rPr/>
        <w:t xml:space="preserve">The neural mechanisms underlying co-speech gesture production and their relationship to language processing.</w:t>
      </w:r>
    </w:p>
    <w:p>
      <w:pPr>
        <w:pStyle w:val="Heading1"/>
      </w:pPr>
      <w:bookmarkStart w:id="6" w:name="_Toc6"/>
      <w:r>
        <w:t>Report location:</w:t>
      </w:r>
      <w:bookmarkEnd w:id="6"/>
    </w:p>
    <w:p>
      <w:hyperlink r:id="rId8" w:history="1">
        <w:r>
          <w:rPr>
            <w:color w:val="2980b9"/>
            <w:u w:val="single"/>
          </w:rPr>
          <w:t xml:space="preserve">https://www.fullpicture.app/item/8522bf88de8cb9b07f691205e675344a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0F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9596X02005053?casa_token=RpkfPlZ3IQ4AAAAA%3Ayx6ZiAziRo_eiWljH8PUJAu9K_letUgOTMQYdoZgq9xGeVQprD1trt4pw4TLeN5lskyXHVkUUZUD" TargetMode="External"/><Relationship Id="rId8" Type="http://schemas.openxmlformats.org/officeDocument/2006/relationships/hyperlink" Target="https://www.fullpicture.app/item/8522bf88de8cb9b07f691205e67534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2024-01-19T09:17:09+01:00</dcterms:created>
  <dcterms:modified xsi:type="dcterms:W3CDTF">2024-01-19T09:17:09+01:00</dcterms:modified>
</cp:coreProperties>
</file>

<file path=docProps/custom.xml><?xml version="1.0" encoding="utf-8"?>
<Properties xmlns="http://schemas.openxmlformats.org/officeDocument/2006/custom-properties" xmlns:vt="http://schemas.openxmlformats.org/officeDocument/2006/docPropsVTypes"/>
</file>