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SciANN: A Keras/TensorFlow wrapper for scientific computations and physics-informed deep learning using artificial neural networks - 中国知网</w:t></w:r><w:br/><w:hyperlink r:id="rId7" w:history="1"><w:r><w:rPr><w:color w:val="2980b9"/><w:u w:val="single"/></w:rPr><w:t xml:space="preserve">https://kns.cnki.net/kcms2/article/abstract?v=LeQIq0pPraN7z56UFBXYmp5cqSpFXzXCGVbaQPERae6LYXM0nWqcCdq5V1eqbPH9iNP-Zo_BR1g3EGLogLx-CXO95GKVd8QLaLdRKD73d11jAXBLASoLSLj4S8czwPSI&uniplatform=NZKPT</w:t></w:r></w:hyperlink></w:p><w:p><w:pPr><w:pStyle w:val="Heading1"/></w:pPr><w:bookmarkStart w:id="2" w:name="_Toc2"/><w:r><w:t>Article summary:</w:t></w:r><w:bookmarkEnd w:id="2"/></w:p><w:p><w:pPr><w:jc w:val="both"/></w:pPr><w:r><w:rPr/><w:t xml:space="preserve">1. SciANN是一个基于Python的科学计算和物理信息深度学习的包，使用人工神经网络进行建模和优化。</w:t></w:r></w:p><w:p><w:pPr><w:jc w:val="both"/></w:pPr><w:r><w:rPr/><w:t xml:space="preserve">2. SciANN使用TensorFlow和Keras等深度学习库构建深度神经网络，并继承了Keras的许多功能，如批量优化和模型重用。</w:t></w:r></w:p><w:p><w:pPr><w:jc w:val="both"/></w:pPr><w:r><w:rPr/><w:t xml:space="preserve">3. SciANN旨在为科学计算和解决方案提供抽象的神经网络构建方法，并支持发现新的物理规律。</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潜在偏见及其来源：文章没有明确提到作者的背景和立场，因此无法确定是否存在潜在偏见。然而，由于该文章是介绍一个特定软件包的论文，可能存在与该软件包相关的商业或个人利益。</w:t></w:r></w:p><w:p><w:pPr><w:jc w:val="both"/></w:pPr><w:r><w:rPr/><w:t xml:space="preserve"></w:t></w:r></w:p><w:p><w:pPr><w:jc w:val="both"/></w:pPr><w:r><w:rPr/><w:t xml:space="preserve">2. 片面报道：文章只介绍了SciANN软件包的优点和功能，没有提及任何可能的局限性或缺点。这种片面报道可能导致读者对该软件包的实际效果和适用范围产生误解。</w:t></w:r></w:p><w:p><w:pPr><w:jc w:val="both"/></w:pPr><w:r><w:rPr/><w:t xml:space="preserve"></w:t></w:r></w:p><w:p><w:pPr><w:jc w:val="both"/></w:pPr><w:r><w:rPr/><w:t xml:space="preserve">3. 无根据的主张：文章声称SciANN可以进行科学计算和物理信息深度学习，但没有提供足够的证据来支持这一主张。缺乏实际案例、实验结果或比较研究等支持材料。</w:t></w:r></w:p><w:p><w:pPr><w:jc w:val="both"/></w:pPr><w:r><w:rPr/><w:t xml:space="preserve"></w:t></w:r></w:p><w:p><w:pPr><w:jc w:val="both"/></w:pPr><w:r><w:rPr/><w:t xml:space="preserve">4. 缺失的考虑点：文章没有讨论SciANN在处理大规模数据集时可能遇到的挑战，例如内存消耗、计算时间等。这些是使用深度学习进行科学计算时需要考虑的重要问题。</w:t></w:r></w:p><w:p><w:pPr><w:jc w:val="both"/></w:pPr><w:r><w:rPr/><w:t xml:space="preserve"></w:t></w:r></w:p><w:p><w:pPr><w:jc w:val="both"/></w:pPr><w:r><w:rPr/><w:t xml:space="preserve">5. 所提出主张的缺失证据：尽管文章声称SciANN具有许多Keras功能，并且可以进行模型重用和迁移学习等操作，但未提供具体示例或实验证据来支持这些主张。</w:t></w:r></w:p><w:p><w:pPr><w:jc w:val="both"/></w:pPr><w:r><w:rPr/><w:t xml:space="preserve"></w:t></w:r></w:p><w:p><w:pPr><w:jc w:val="both"/></w:pPr><w:r><w:rPr/><w:t xml:space="preserve">6. 未探索的反驳：文章没有提及任何可能存在的批评或反对意见，也没有对这些批评进行回应。这种选择性地忽略潜在的反驳观点可能导致读者对该软件包的真实价值产生误解。</w:t></w:r></w:p><w:p><w:pPr><w:jc w:val="both"/></w:pPr><w:r><w:rPr/><w:t xml:space="preserve"></w:t></w:r></w:p><w:p><w:pPr><w:jc w:val="both"/></w:pPr><w:r><w:rPr/><w:t xml:space="preserve">7. 宣传内容和偏袒：文章中使用了一些宣传性语言，如“广泛使用的深度学习软件包”和“优化模型”，这可能会给读者留下过于正面的印象。此外，由于缺乏对其他竞争软件包或方法的公正比较，文章可能存在偏袒SciANN的倾向。</w:t></w:r></w:p><w:p><w:pPr><w:jc w:val="both"/></w:pPr><w:r><w:rPr/><w:t xml:space="preserve"></w:t></w:r></w:p><w:p><w:pPr><w:jc w:val="both"/></w:pPr><w:r><w:rPr/><w:t xml:space="preserve">8. 是否注意到可能的风险：文章没有提及任何与使用SciANN进行科学计算和物理信息深度学习相关的潜在风险。例如，深度学习模型在处理复杂物理问题时可能存在过拟合、泛化能力不足等问题。</w:t></w:r></w:p><w:p><w:pPr><w:jc w:val="both"/></w:pPr><w:r><w:rPr/><w:t xml:space="preserve"></w:t></w:r></w:p><w:p><w:pPr><w:jc w:val="both"/></w:pPr><w:r><w:rPr/><w:t xml:space="preserve">9. 没有平等地呈现双方：文章只关注SciANN软件包的优点，并未提及其他类似软件包或方法的优势。这种不平等地呈现双方可能导致读者对整个领域的认识不完整。</w:t></w:r></w:p><w:p><w:pPr><w:jc w:val="both"/></w:pPr><w:r><w:rPr/><w:t xml:space="preserve"></w:t></w:r></w:p><w:p><w:pPr><w:jc w:val="both"/></w:pPr><w:r><w:rPr/><w:t xml:space="preserve">总体而言，上述文章存在一些潜在问题，包括片面报道、缺乏证据支持和忽略潜在反驳观点等。读者应该保持批判的态度，并进一步研究和评估SciANN软件包的实际效果和适用性。</w:t></w:r></w:p><w:p><w:pPr><w:pStyle w:val="Heading1"/></w:pPr><w:bookmarkStart w:id="5" w:name="_Toc5"/><w:r><w:t>Topics for further research:</w:t></w:r><w:bookmarkEnd w:id="5"/></w:p><w:p><w:pPr><w:spacing w:after="0"/><w:numPr><w:ilvl w:val="0"/><w:numId w:val="2"/></w:numPr></w:pPr><w:r><w:rPr/><w:t xml:space="preserve">SciANN软件包的局限性和缺点
</w:t></w:r></w:p><w:p><w:pPr><w:spacing w:after="0"/><w:numPr><w:ilvl w:val="0"/><w:numId w:val="2"/></w:numPr></w:pPr><w:r><w:rPr/><w:t xml:space="preserve">SciANN在处理大规模数据集时的挑战
</w:t></w:r></w:p><w:p><w:pPr><w:spacing w:after="0"/><w:numPr><w:ilvl w:val="0"/><w:numId w:val="2"/></w:numPr></w:pPr><w:r><w:rPr/><w:t xml:space="preserve">SciANN的实际案例、实验结果或比较研究
</w:t></w:r></w:p><w:p><w:pPr><w:spacing w:after="0"/><w:numPr><w:ilvl w:val="0"/><w:numId w:val="2"/></w:numPr></w:pPr><w:r><w:rPr/><w:t xml:space="preserve">SciANN在复杂物理问题中的过拟合和泛化能力问题
</w:t></w:r></w:p><w:p><w:pPr><w:spacing w:after="0"/><w:numPr><w:ilvl w:val="0"/><w:numId w:val="2"/></w:numPr></w:pPr><w:r><w:rPr/><w:t xml:space="preserve">其他类似软件包或方法的优势
</w:t></w:r></w:p><w:p><w:pPr><w:numPr><w:ilvl w:val="0"/><w:numId w:val="2"/></w:numPr></w:pPr><w:r><w:rPr/><w:t xml:space="preserve">SciANN的商业或个人利益对文章内容的影响</w:t></w:r></w:p><w:p><w:pPr><w:pStyle w:val="Heading1"/></w:pPr><w:bookmarkStart w:id="6" w:name="_Toc6"/><w:r><w:t>Report location:</w:t></w:r><w:bookmarkEnd w:id="6"/></w:p><w:p><w:hyperlink r:id="rId8" w:history="1"><w:r><w:rPr><w:color w:val="2980b9"/><w:u w:val="single"/></w:rPr><w:t xml:space="preserve">https://www.fullpicture.app/item/84fbc6eadf46fe5f132385c05f5443d5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505E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GVbaQPERae6LYXM0nWqcCdq5V1eqbPH9iNP-Zo_BR1g3EGLogLx-CXO95GKVd8QLaLdRKD73d11jAXBLASoLSLj4S8czwPSI&amp;uniplatform=NZKPT" TargetMode="External"/><Relationship Id="rId8" Type="http://schemas.openxmlformats.org/officeDocument/2006/relationships/hyperlink" Target="https://www.fullpicture.app/item/84fbc6eadf46fe5f132385c05f5443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2023-09-04T11:29:54+02:00</dcterms:created>
  <dcterms:modified xsi:type="dcterms:W3CDTF">2023-09-04T11:29:54+02:00</dcterms:modified>
</cp:coreProperties>
</file>

<file path=docProps/custom.xml><?xml version="1.0" encoding="utf-8"?>
<Properties xmlns="http://schemas.openxmlformats.org/officeDocument/2006/custom-properties" xmlns:vt="http://schemas.openxmlformats.org/officeDocument/2006/docPropsVTypes"/>
</file>