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Blockchains Can Solve Greenwashing and Contribute to Climate Action | Cointelegraph on Binance Square</w:t>
      </w:r>
      <w:br/>
      <w:hyperlink r:id="rId7" w:history="1">
        <w:r>
          <w:rPr>
            <w:color w:val="2980b9"/>
            <w:u w:val="single"/>
          </w:rPr>
          <w:t xml:space="preserve">https://www.binance.com/en/feed/post/491941</w:t>
        </w:r>
      </w:hyperlink>
    </w:p>
    <w:p>
      <w:pPr>
        <w:pStyle w:val="Heading1"/>
      </w:pPr>
      <w:bookmarkStart w:id="2" w:name="_Toc2"/>
      <w:r>
        <w:t>Article summary:</w:t>
      </w:r>
      <w:bookmarkEnd w:id="2"/>
    </w:p>
    <w:p>
      <w:pPr>
        <w:jc w:val="both"/>
      </w:pPr>
      <w:r>
        <w:rPr/>
        <w:t xml:space="preserve">1. La technologie blockchain peut aider à lutter contre la pratique du "greenwashing" en permettant une vérification transparente des efforts de durabilité des entreprises.</w:t>
      </w:r>
    </w:p>
    <w:p>
      <w:pPr>
        <w:jc w:val="both"/>
      </w:pPr>
      <w:r>
        <w:rPr/>
        <w:t xml:space="preserve">2. La blockchain est déjà utilisée dans diverses initiatives de durabilité, telles que la numérisation des obligations liées au carbone et la création d'un registre de données sur les crédits carbone.</w:t>
      </w:r>
    </w:p>
    <w:p>
      <w:pPr>
        <w:jc w:val="both"/>
      </w:pPr>
      <w:r>
        <w:rPr/>
        <w:t xml:space="preserve">3. Les avantages à long terme de l'utilisation de la blockchain dans les efforts de durabilité comprennent une conformité accrue, une transparence et une responsabilité accrues, ainsi qu'une réduction des déchets et une approche collaborative.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"How Blockchains Can Solve Greenwashing and Contribute to Climate Action" explore le potentiel de la technologie blockchain pour lutter contre le greenwashing et contribuer aux efforts en matière de changement climatique. L'article met en avant les avantages de l'utilisation de la blockchain dans les initiatives de durabilité, tels que l'amélioration de la transparence du marché et l'accès démocratisé à l'action climatique.</w:t>
      </w:r>
    </w:p>
    <w:p>
      <w:pPr>
        <w:jc w:val="both"/>
      </w:pPr>
      <w:r>
        <w:rPr/>
        <w:t xml:space="preserve"/>
      </w:r>
    </w:p>
    <w:p>
      <w:pPr>
        <w:jc w:val="both"/>
      </w:pPr>
      <w:r>
        <w:rPr/>
        <w:t xml:space="preserve">Cependant, il convient de noter que cet article est publié sur Cointelegraph, une plateforme spécialisée dans les actualités liées aux crypto-monnaies et à la technologie blockchain. Par conséquent, il peut y avoir un biais promotionnel en faveur de la blockchain et des crypto-monnaies.</w:t>
      </w:r>
    </w:p>
    <w:p>
      <w:pPr>
        <w:jc w:val="both"/>
      </w:pPr>
      <w:r>
        <w:rPr/>
        <w:t xml:space="preserve"/>
      </w:r>
    </w:p>
    <w:p>
      <w:pPr>
        <w:jc w:val="both"/>
      </w:pPr>
      <w:r>
        <w:rPr/>
        <w:t xml:space="preserve">De plus, l'article ne fournit pas suffisamment d'informations ou d'exemples concrets pour étayer ses affirmations. Il mentionne quelques initiatives utilisant la blockchain dans le domaine de la durabilité, mais ne fournit pas suffisamment de détails sur leur fonctionnement ou leur impact réel.</w:t>
      </w:r>
    </w:p>
    <w:p>
      <w:pPr>
        <w:jc w:val="both"/>
      </w:pPr>
      <w:r>
        <w:rPr/>
        <w:t xml:space="preserve"/>
      </w:r>
    </w:p>
    <w:p>
      <w:pPr>
        <w:jc w:val="both"/>
      </w:pPr>
      <w:r>
        <w:rPr/>
        <w:t xml:space="preserve">Il est également important de noter que l'article ne présente qu'un seul point de vue positif sur l'utilisation de la blockchain dans les efforts climatiques. Il ne mentionne pas les éventuels inconvénients ou limites de cette technologie.</w:t>
      </w:r>
    </w:p>
    <w:p>
      <w:pPr>
        <w:jc w:val="both"/>
      </w:pPr>
      <w:r>
        <w:rPr/>
        <w:t xml:space="preserve"/>
      </w:r>
    </w:p>
    <w:p>
      <w:pPr>
        <w:jc w:val="both"/>
      </w:pPr>
      <w:r>
        <w:rPr/>
        <w:t xml:space="preserve">Enfin, bien que l'article souligne certains avantages potentiels de la blockchain dans le domaine de la durabilité, il n'explique pas comment ces avantages peuvent être réalisés concrètement. Il manque des informations sur les défis techniques, réglementaires et économiques liés à l'utilisation généralisée de la blockchain dans ce contexte.</w:t>
      </w:r>
    </w:p>
    <w:p>
      <w:pPr>
        <w:jc w:val="both"/>
      </w:pPr>
      <w:r>
        <w:rPr/>
        <w:t xml:space="preserve"/>
      </w:r>
    </w:p>
    <w:p>
      <w:pPr>
        <w:jc w:val="both"/>
      </w:pPr>
      <w:r>
        <w:rPr/>
        <w:t xml:space="preserve">Dans l'ensemble, cet article présente un point de vue positif sur l'utilisation de la blockchain dans les efforts climatiques, mais il manque de détails et ne présente pas une analyse critique complète des avantages et des limites de cette technologie. Il convient donc d'aborder ces informations avec prudence et de rechercher des sources supplémentaires pour obtenir une image plus complète.</w:t>
      </w:r>
    </w:p>
    <w:p>
      <w:pPr>
        <w:pStyle w:val="Heading1"/>
      </w:pPr>
      <w:bookmarkStart w:id="5" w:name="_Toc5"/>
      <w:r>
        <w:t>Topics for further research:</w:t>
      </w:r>
      <w:bookmarkEnd w:id="5"/>
    </w:p>
    <w:p>
      <w:pPr>
        <w:spacing w:after="0"/>
        <w:numPr>
          <w:ilvl w:val="0"/>
          <w:numId w:val="2"/>
        </w:numPr>
      </w:pPr>
      <w:r>
        <w:rPr/>
        <w:t xml:space="preserve">Quels sont les défis techniques de l'utilisation de la blockchain dans les initiatives de durabilité ?
</w:t>
      </w:r>
    </w:p>
    <w:p>
      <w:pPr>
        <w:spacing w:after="0"/>
        <w:numPr>
          <w:ilvl w:val="0"/>
          <w:numId w:val="2"/>
        </w:numPr>
      </w:pPr>
      <w:r>
        <w:rPr/>
        <w:t xml:space="preserve">Quels sont les défis réglementaires liés à l'utilisation de la blockchain dans les efforts climatiques ?
</w:t>
      </w:r>
    </w:p>
    <w:p>
      <w:pPr>
        <w:spacing w:after="0"/>
        <w:numPr>
          <w:ilvl w:val="0"/>
          <w:numId w:val="2"/>
        </w:numPr>
      </w:pPr>
      <w:r>
        <w:rPr/>
        <w:t xml:space="preserve">Quels sont les défis économiques associés à l'utilisation généralisée de la blockchain dans le domaine de la durabilité ?
</w:t>
      </w:r>
    </w:p>
    <w:p>
      <w:pPr>
        <w:spacing w:after="0"/>
        <w:numPr>
          <w:ilvl w:val="0"/>
          <w:numId w:val="2"/>
        </w:numPr>
      </w:pPr>
      <w:r>
        <w:rPr/>
        <w:t xml:space="preserve">Quels sont les exemples concrets d'initiatives utilisant la blockchain pour lutter contre le greenwashing et contribuer à l'action climatique ?
</w:t>
      </w:r>
    </w:p>
    <w:p>
      <w:pPr>
        <w:spacing w:after="0"/>
        <w:numPr>
          <w:ilvl w:val="0"/>
          <w:numId w:val="2"/>
        </w:numPr>
      </w:pPr>
      <w:r>
        <w:rPr/>
        <w:t xml:space="preserve">Quels sont les éventuels inconvénients ou limites de l'utilisation de la blockchain dans les efforts climatiques ?
</w:t>
      </w:r>
    </w:p>
    <w:p>
      <w:pPr>
        <w:numPr>
          <w:ilvl w:val="0"/>
          <w:numId w:val="2"/>
        </w:numPr>
      </w:pPr>
      <w:r>
        <w:rPr/>
        <w:t xml:space="preserve">Quelles sont les sources supplémentaires recommandées pour obtenir une analyse plus complète de l'utilisation de la blockchain dans les initiatives de durabilité ?</w:t>
      </w:r>
    </w:p>
    <w:p>
      <w:pPr>
        <w:pStyle w:val="Heading1"/>
      </w:pPr>
      <w:bookmarkStart w:id="6" w:name="_Toc6"/>
      <w:r>
        <w:t>Report location:</w:t>
      </w:r>
      <w:bookmarkEnd w:id="6"/>
    </w:p>
    <w:p>
      <w:hyperlink r:id="rId8" w:history="1">
        <w:r>
          <w:rPr>
            <w:color w:val="2980b9"/>
            <w:u w:val="single"/>
          </w:rPr>
          <w:t xml:space="preserve">https://www.fullpicture.app/item/84a2e0843b24fd8e8a8351e28f90ccd6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890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nance.com/en/feed/post/491941" TargetMode="External"/><Relationship Id="rId8" Type="http://schemas.openxmlformats.org/officeDocument/2006/relationships/hyperlink" Target="https://www.fullpicture.app/item/84a2e0843b24fd8e8a8351e28f90cc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2024-03-10T17:36:06+01:00</dcterms:created>
  <dcterms:modified xsi:type="dcterms:W3CDTF">2024-03-10T17:36:06+01:00</dcterms:modified>
</cp:coreProperties>
</file>

<file path=docProps/custom.xml><?xml version="1.0" encoding="utf-8"?>
<Properties xmlns="http://schemas.openxmlformats.org/officeDocument/2006/custom-properties" xmlns:vt="http://schemas.openxmlformats.org/officeDocument/2006/docPropsVTypes"/>
</file>