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107, 155114 (2023) - Dirac fermion approach and its application to design high Chern numbers in magnetic topological insulator multilayers</w:t>
      </w:r>
      <w:br/>
      <w:hyperlink r:id="rId7" w:history="1">
        <w:r>
          <w:rPr>
            <w:color w:val="2980b9"/>
            <w:u w:val="single"/>
          </w:rPr>
          <w:t xml:space="preserve">https://journals.aps.org/prb/abstract/10.1103/PhysRevB.107.155114</w:t>
        </w:r>
      </w:hyperlink>
    </w:p>
    <w:p>
      <w:pPr>
        <w:pStyle w:val="Heading1"/>
      </w:pPr>
      <w:bookmarkStart w:id="2" w:name="_Toc2"/>
      <w:r>
        <w:t>Article summary:</w:t>
      </w:r>
      <w:bookmarkEnd w:id="2"/>
    </w:p>
    <w:p>
      <w:pPr>
        <w:jc w:val="both"/>
      </w:pPr>
      <w:r>
        <w:rPr/>
        <w:t xml:space="preserve">1. 本文提出了一种基于Dirac费米子的方法，用于设计高Chern数的磁性拓扑绝缘体多层结构。</w:t>
      </w:r>
    </w:p>
    <w:p>
      <w:pPr>
        <w:jc w:val="both"/>
      </w:pPr>
      <w:r>
        <w:rPr/>
        <w:t xml:space="preserve">2. 通过调节van der Waals间隙，可以在铁磁MnBi2Te4薄膜中实现高Chern数。</w:t>
      </w:r>
    </w:p>
    <w:p>
      <w:pPr>
        <w:jc w:val="both"/>
      </w:pPr>
      <w:r>
        <w:rPr/>
        <w:t xml:space="preserve">3. 本文还应用Dirac-fermion方法解释了实验观察到的[3QL-(Bi,Sb)1.76Cr0.24Te3]/[4QL-(Bi,Sb)2Te3]多层结构中从Chern数C=2到C=1的拓扑相变。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由于这篇文章是一篇科学研究论文，其内容主要涉及物理学领域的研究成果和方法。因此，在进行批判性分析时，需要从科学角度出发，对其研究方法、实验结果、结论等方面进行评价。</w:t>
      </w:r>
    </w:p>
    <w:p>
      <w:pPr>
        <w:jc w:val="both"/>
      </w:pPr>
      <w:r>
        <w:rPr/>
        <w:t xml:space="preserve"/>
      </w:r>
    </w:p>
    <w:p>
      <w:pPr>
        <w:jc w:val="both"/>
      </w:pPr>
      <w:r>
        <w:rPr/>
        <w:t xml:space="preserve">首先，该文章提出了一种基于Dirac费米子方法的设计高Chern数的多层磁性拓扑绝缘体的方法，并通过实验验证了该方法的有效性。这一部分内容较为客观和科学，没有明显的偏见或宣传倾向。</w:t>
      </w:r>
    </w:p>
    <w:p>
      <w:pPr>
        <w:jc w:val="both"/>
      </w:pPr>
      <w:r>
        <w:rPr/>
        <w:t xml:space="preserve"/>
      </w:r>
    </w:p>
    <w:p>
      <w:pPr>
        <w:jc w:val="both"/>
      </w:pPr>
      <w:r>
        <w:rPr/>
        <w:t xml:space="preserve">然而，在文章中也存在一些问题。例如，在介绍量子反常霍尔（QAH）绝缘体时，作者声称其具有“拓扑保护”的特性，但并未详细说明这种保护机制是如何实现的。此外，在介绍实验结果时，作者只提到了成功实现高Chern数状态，并未探讨可能存在的风险或局限性。</w:t>
      </w:r>
    </w:p>
    <w:p>
      <w:pPr>
        <w:jc w:val="both"/>
      </w:pPr>
      <w:r>
        <w:rPr/>
        <w:t xml:space="preserve"/>
      </w:r>
    </w:p>
    <w:p>
      <w:pPr>
        <w:jc w:val="both"/>
      </w:pPr>
      <w:r>
        <w:rPr/>
        <w:t xml:space="preserve">另外，该文章还存在一些语言表述上的问题。例如，在摘要部分中，“Up to now”这个词组可能会给人留下过于肯定或夸张的印象；在引用参考文献时，“Click to Expand”这个词组也显得不太专业。</w:t>
      </w:r>
    </w:p>
    <w:p>
      <w:pPr>
        <w:jc w:val="both"/>
      </w:pPr>
      <w:r>
        <w:rPr/>
        <w:t xml:space="preserve"/>
      </w:r>
    </w:p>
    <w:p>
      <w:pPr>
        <w:jc w:val="both"/>
      </w:pPr>
      <w:r>
        <w:rPr/>
        <w:t xml:space="preserve">总之，虽然该文章在科学研究方面具有一定的价值，但在表述和解释方面还存在一些问题。因此，在阅读和引用该文章时，需要对其内容进行仔细评估和分析。</w:t>
      </w:r>
    </w:p>
    <w:p>
      <w:pPr>
        <w:pStyle w:val="Heading1"/>
      </w:pPr>
      <w:bookmarkStart w:id="5" w:name="_Toc5"/>
      <w:r>
        <w:t>Topics for further research:</w:t>
      </w:r>
      <w:bookmarkEnd w:id="5"/>
    </w:p>
    <w:p>
      <w:pPr>
        <w:spacing w:after="0"/>
        <w:numPr>
          <w:ilvl w:val="0"/>
          <w:numId w:val="2"/>
        </w:numPr>
      </w:pPr>
      <w:r>
        <w:rPr/>
        <w:t xml:space="preserve">Topological protection mechanism in quantum anomalous Hall insulators
</w:t>
      </w:r>
    </w:p>
    <w:p>
      <w:pPr>
        <w:spacing w:after="0"/>
        <w:numPr>
          <w:ilvl w:val="0"/>
          <w:numId w:val="2"/>
        </w:numPr>
      </w:pPr>
      <w:r>
        <w:rPr/>
        <w:t xml:space="preserve">Limitations and risks of high Chern number states in multilayer magnetic topological insulators
</w:t>
      </w:r>
    </w:p>
    <w:p>
      <w:pPr>
        <w:spacing w:after="0"/>
        <w:numPr>
          <w:ilvl w:val="0"/>
          <w:numId w:val="2"/>
        </w:numPr>
      </w:pPr>
      <w:r>
        <w:rPr/>
        <w:t xml:space="preserve">Dirac fermion method for designing high Chern number states
</w:t>
      </w:r>
    </w:p>
    <w:p>
      <w:pPr>
        <w:spacing w:after="0"/>
        <w:numPr>
          <w:ilvl w:val="0"/>
          <w:numId w:val="2"/>
        </w:numPr>
      </w:pPr>
      <w:r>
        <w:rPr/>
        <w:t xml:space="preserve">Explanation of the topological protection mechanism in QAH insulators
</w:t>
      </w:r>
    </w:p>
    <w:p>
      <w:pPr>
        <w:spacing w:after="0"/>
        <w:numPr>
          <w:ilvl w:val="0"/>
          <w:numId w:val="2"/>
        </w:numPr>
      </w:pPr>
      <w:r>
        <w:rPr/>
        <w:t xml:space="preserve">Language and expression issues in the article
</w:t>
      </w:r>
    </w:p>
    <w:p>
      <w:pPr>
        <w:numPr>
          <w:ilvl w:val="0"/>
          <w:numId w:val="2"/>
        </w:numPr>
      </w:pPr>
      <w:r>
        <w:rPr/>
        <w:t xml:space="preserve">Critical evaluation and analysis of the article's content and methodology</w:t>
      </w:r>
    </w:p>
    <w:p>
      <w:pPr>
        <w:pStyle w:val="Heading1"/>
      </w:pPr>
      <w:bookmarkStart w:id="6" w:name="_Toc6"/>
      <w:r>
        <w:t>Report location:</w:t>
      </w:r>
      <w:bookmarkEnd w:id="6"/>
    </w:p>
    <w:p>
      <w:hyperlink r:id="rId8" w:history="1">
        <w:r>
          <w:rPr>
            <w:color w:val="2980b9"/>
            <w:u w:val="single"/>
          </w:rPr>
          <w:t xml:space="preserve">https://www.fullpicture.app/item/842b3638523f26929280f3aa424d8411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7F3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b/abstract/10.1103/PhysRevB.107.155114" TargetMode="External"/><Relationship Id="rId8" Type="http://schemas.openxmlformats.org/officeDocument/2006/relationships/hyperlink" Target="https://www.fullpicture.app/item/842b3638523f26929280f3aa424d84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2023-06-03T08:07:56+02:00</dcterms:created>
  <dcterms:modified xsi:type="dcterms:W3CDTF">2023-06-03T08:07:56+02:00</dcterms:modified>
</cp:coreProperties>
</file>

<file path=docProps/custom.xml><?xml version="1.0" encoding="utf-8"?>
<Properties xmlns="http://schemas.openxmlformats.org/officeDocument/2006/custom-properties" xmlns:vt="http://schemas.openxmlformats.org/officeDocument/2006/docPropsVTypes"/>
</file>