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Molecular Approaches to Protein Dimerization: Opportunities for Supramolecular Chemistry</w:t>
      </w:r>
      <w:br/>
      <w:hyperlink r:id="rId7" w:history="1">
        <w:r>
          <w:rPr>
            <w:color w:val="2980b9"/>
            <w:u w:val="single"/>
          </w:rPr>
          <w:t xml:space="preserve">https://www.frontiersin.org/articles/10.3389/fchem.2022.829312/full</w:t>
        </w:r>
      </w:hyperlink>
    </w:p>
    <w:p>
      <w:pPr>
        <w:pStyle w:val="Heading1"/>
      </w:pPr>
      <w:bookmarkStart w:id="2" w:name="_Toc2"/>
      <w:r>
        <w:t>Article summary:</w:t>
      </w:r>
      <w:bookmarkEnd w:id="2"/>
    </w:p>
    <w:p>
      <w:pPr>
        <w:jc w:val="both"/>
      </w:pPr>
      <w:r>
        <w:rPr/>
        <w:t xml:space="preserve">1. Protein dimerization is a crucial biological process that occurs in every cellular compartment and regulates various cellular pathways.</w:t>
      </w:r>
    </w:p>
    <w:p>
      <w:pPr>
        <w:jc w:val="both"/>
      </w:pPr>
      <w:r>
        <w:rPr/>
        <w:t xml:space="preserve">2. Protein engineering and molecular glues are two approaches used to induce or control protein dimerization, but they have limitations in terms of control over dimerization events.</w:t>
      </w:r>
    </w:p>
    <w:p>
      <w:pPr>
        <w:jc w:val="both"/>
      </w:pPr>
      <w:r>
        <w:rPr/>
        <w:t xml:space="preserve">3. Synthetic host-guest systems are a novel and versatile entry to modulate the dimerization of proteins, providing a strong point of entry to explore and control the molecular mechanisms of protein dimerization.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作为一篇科学论文，该文章在介绍蛋白质二聚化的过程和应用方面提供了有价值的信息。然而，在其描述中存在一些潜在的偏见和不足之处。</w:t>
      </w:r>
    </w:p>
    <w:p>
      <w:pPr>
        <w:jc w:val="both"/>
      </w:pPr>
      <w:r>
        <w:rPr/>
        <w:t xml:space="preserve"/>
      </w:r>
    </w:p>
    <w:p>
      <w:pPr>
        <w:jc w:val="both"/>
      </w:pPr>
      <w:r>
        <w:rPr/>
        <w:t xml:space="preserve">首先，文章没有充分探讨蛋白质二聚化可能带来的风险和副作用。虽然该过程对于生物体正常发育和功能至关重要，但异常的蛋白质二聚化也可能导致疾病或其他不良后果。因此，需要更深入地研究这种现象，并考虑如何避免或治疗与之相关的问题。</w:t>
      </w:r>
    </w:p>
    <w:p>
      <w:pPr>
        <w:jc w:val="both"/>
      </w:pPr>
      <w:r>
        <w:rPr/>
        <w:t xml:space="preserve"/>
      </w:r>
    </w:p>
    <w:p>
      <w:pPr>
        <w:jc w:val="both"/>
      </w:pPr>
      <w:r>
        <w:rPr/>
        <w:t xml:space="preserve">其次，文章未能平等地呈现各种方法和技术。尽管作者提到了多种方法来诱导或阻止蛋白质二聚化，但他们似乎更倾向于使用分子粘合剂等化学手段。这可能会忽略其他方法的优点和局限性，并使读者误以为这是最有效的方法。</w:t>
      </w:r>
    </w:p>
    <w:p>
      <w:pPr>
        <w:jc w:val="both"/>
      </w:pPr>
      <w:r>
        <w:rPr/>
        <w:t xml:space="preserve"/>
      </w:r>
    </w:p>
    <w:p>
      <w:pPr>
        <w:jc w:val="both"/>
      </w:pPr>
      <w:r>
        <w:rPr/>
        <w:t xml:space="preserve">此外，文章中还存在一些片面报道和缺失考虑点。例如，在介绍蛋白工程技术时，作者只提到了增强二聚化接口的方法，并未涉及其他可能影响蛋白结构和功能的变异方式。此外，在讨论分子诱导器时，作者只关注了可逆性而未涉及它们对生物体整体健康状态可能产生的影响。</w:t>
      </w:r>
    </w:p>
    <w:p>
      <w:pPr>
        <w:jc w:val="both"/>
      </w:pPr>
      <w:r>
        <w:rPr/>
        <w:t xml:space="preserve"/>
      </w:r>
    </w:p>
    <w:p>
      <w:pPr>
        <w:jc w:val="both"/>
      </w:pPr>
      <w:r>
        <w:rPr/>
        <w:t xml:space="preserve">最后，文章中存在一些宣传内容和偏袒现象。例如，在介绍某些技术时，作者使用了非常积极的语言来描述它们所带来的好处，并未充分探讨它们可能存在的缺陷或限制。此外，在讨论某些实验结果时，作者似乎更倾向于支持自己所提出主张而未能给出足够证据。</w:t>
      </w:r>
    </w:p>
    <w:p>
      <w:pPr>
        <w:jc w:val="both"/>
      </w:pPr>
      <w:r>
        <w:rPr/>
        <w:t xml:space="preserve"/>
      </w:r>
    </w:p>
    <w:p>
      <w:pPr>
        <w:jc w:val="both"/>
      </w:pPr>
      <w:r>
        <w:rPr/>
        <w:t xml:space="preserve">总之，尽管该文章提供了有价值的信息并探讨了一些新颖且有前途的方法来控制蛋白质二聚化过程，但仍需进一步完善其内容并避免潜在偏见和不足之处。</w:t>
      </w:r>
    </w:p>
    <w:p>
      <w:pPr>
        <w:pStyle w:val="Heading1"/>
      </w:pPr>
      <w:bookmarkStart w:id="5" w:name="_Toc5"/>
      <w:r>
        <w:t>Topics for further research:</w:t>
      </w:r>
      <w:bookmarkEnd w:id="5"/>
    </w:p>
    <w:p>
      <w:pPr>
        <w:spacing w:after="0"/>
        <w:numPr>
          <w:ilvl w:val="0"/>
          <w:numId w:val="2"/>
        </w:numPr>
      </w:pPr>
      <w:r>
        <w:rPr/>
        <w:t xml:space="preserve">Risks and side effects of protein dimerization
</w:t>
      </w:r>
    </w:p>
    <w:p>
      <w:pPr>
        <w:spacing w:after="0"/>
        <w:numPr>
          <w:ilvl w:val="0"/>
          <w:numId w:val="2"/>
        </w:numPr>
      </w:pPr>
      <w:r>
        <w:rPr/>
        <w:t xml:space="preserve">Equal presentation of different methods and techniques
</w:t>
      </w:r>
    </w:p>
    <w:p>
      <w:pPr>
        <w:spacing w:after="0"/>
        <w:numPr>
          <w:ilvl w:val="0"/>
          <w:numId w:val="2"/>
        </w:numPr>
      </w:pPr>
      <w:r>
        <w:rPr/>
        <w:t xml:space="preserve">Biased reporting and missing considerations
</w:t>
      </w:r>
    </w:p>
    <w:p>
      <w:pPr>
        <w:spacing w:after="0"/>
        <w:numPr>
          <w:ilvl w:val="0"/>
          <w:numId w:val="2"/>
        </w:numPr>
      </w:pPr>
      <w:r>
        <w:rPr/>
        <w:t xml:space="preserve">Promotion and favoritism
</w:t>
      </w:r>
    </w:p>
    <w:p>
      <w:pPr>
        <w:spacing w:after="0"/>
        <w:numPr>
          <w:ilvl w:val="0"/>
          <w:numId w:val="2"/>
        </w:numPr>
      </w:pPr>
      <w:r>
        <w:rPr/>
        <w:t xml:space="preserve">Other variations in protein engineering
</w:t>
      </w:r>
    </w:p>
    <w:p>
      <w:pPr>
        <w:numPr>
          <w:ilvl w:val="0"/>
          <w:numId w:val="2"/>
        </w:numPr>
      </w:pPr>
      <w:r>
        <w:rPr/>
        <w:t xml:space="preserve">Overall impact on organism health and well-being</w:t>
      </w:r>
    </w:p>
    <w:p>
      <w:pPr>
        <w:pStyle w:val="Heading1"/>
      </w:pPr>
      <w:bookmarkStart w:id="6" w:name="_Toc6"/>
      <w:r>
        <w:t>Report location:</w:t>
      </w:r>
      <w:bookmarkEnd w:id="6"/>
    </w:p>
    <w:p>
      <w:hyperlink r:id="rId8" w:history="1">
        <w:r>
          <w:rPr>
            <w:color w:val="2980b9"/>
            <w:u w:val="single"/>
          </w:rPr>
          <w:t xml:space="preserve">https://www.fullpicture.app/item/8379480dd59d9eac7cca04b95817745c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8496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chem.2022.829312/full" TargetMode="External"/><Relationship Id="rId8" Type="http://schemas.openxmlformats.org/officeDocument/2006/relationships/hyperlink" Target="https://www.fullpicture.app/item/8379480dd59d9eac7cca04b9581774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2023-12-21T21:38:26+01:00</dcterms:created>
  <dcterms:modified xsi:type="dcterms:W3CDTF">2023-12-21T21:38:26+01:00</dcterms:modified>
</cp:coreProperties>
</file>

<file path=docProps/custom.xml><?xml version="1.0" encoding="utf-8"?>
<Properties xmlns="http://schemas.openxmlformats.org/officeDocument/2006/custom-properties" xmlns:vt="http://schemas.openxmlformats.org/officeDocument/2006/docPropsVTypes"/>
</file>