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Saarland - Kontakt und Zuständigkeiten</w:t>
      </w:r>
      <w:br/>
      <w:hyperlink r:id="rId7" w:history="1">
        <w:r>
          <w:rPr>
            <w:color w:val="2980b9"/>
            <w:u w:val="single"/>
          </w:rPr>
          <w:t xml:space="preserve">https://www.saarland.de/mfw/DE/portale/zbs/service/kontakt/kontakt_node.html</w:t>
        </w:r>
      </w:hyperlink>
    </w:p>
    <w:p>
      <w:pPr>
        <w:pStyle w:val="Heading1"/>
      </w:pPr>
      <w:bookmarkStart w:id="2" w:name="_Toc2"/>
      <w:r>
        <w:t>Article summary:</w:t>
      </w:r>
      <w:bookmarkEnd w:id="2"/>
    </w:p>
    <w:p>
      <w:pPr>
        <w:jc w:val="both"/>
      </w:pPr>
      <w:r>
        <w:rPr/>
        <w:t xml:space="preserve">1. Zuständigkeiten im Saarland werden erklärt</w:t>
      </w:r>
    </w:p>
    <w:p>
      <w:pPr>
        <w:jc w:val="both"/>
      </w:pPr>
      <w:r>
        <w:rPr/>
        <w:t xml:space="preserve">2. Kontakte zu verschiedenen Behörden und Ministerien werden aufgelistet</w:t>
      </w:r>
    </w:p>
    <w:p>
      <w:pPr>
        <w:jc w:val="both"/>
      </w:pPr>
      <w:r>
        <w:rPr/>
        <w:t xml:space="preserve">3. Informationen sind auch in Gebärdensprache und Leichter Sprache verfügbar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mit dem Titel "Saarland - Kontakt und Zuständigkeiten" auf der Website saarland.de bietet eine Übersicht über die verschiedenen Ministerien und ihre Zuständigkeiten im Saarland. Der Artikel ist in einfacher Sprache verfasst und bietet auch eine Gebärdensprach-Option für gehörlose Leser.</w:t>
      </w:r>
    </w:p>
    <w:p>
      <w:pPr>
        <w:jc w:val="both"/>
      </w:pPr>
      <w:r>
        <w:rPr/>
        <w:t xml:space="preserve"/>
      </w:r>
    </w:p>
    <w:p>
      <w:pPr>
        <w:jc w:val="both"/>
      </w:pPr>
      <w:r>
        <w:rPr/>
        <w:t xml:space="preserve">Der Inhalt des Artikels scheint sachlich korrekt zu sein, da er Informationen über die verschiedenen Ministerien und ihre Aufgaben im Saarland bereitstellt. Es gibt jedoch einige mögliche Vorurteile oder einseitige Berichterstattung, die in diesem Artikel auftreten können.</w:t>
      </w:r>
    </w:p>
    <w:p>
      <w:pPr>
        <w:jc w:val="both"/>
      </w:pPr>
      <w:r>
        <w:rPr/>
        <w:t xml:space="preserve"/>
      </w:r>
    </w:p>
    <w:p>
      <w:pPr>
        <w:jc w:val="both"/>
      </w:pPr>
      <w:r>
        <w:rPr/>
        <w:t xml:space="preserve">Zunächst einmal scheint der Artikel sehr werblich zu sein, da er auf der offiziellen Website des Saarlands veröffentlicht wurde. Dies kann dazu führen, dass bestimmte Aspekte der Regierungspolitik positiver dargestellt werden als andere.</w:t>
      </w:r>
    </w:p>
    <w:p>
      <w:pPr>
        <w:jc w:val="both"/>
      </w:pPr>
      <w:r>
        <w:rPr/>
        <w:t xml:space="preserve"/>
      </w:r>
    </w:p>
    <w:p>
      <w:pPr>
        <w:jc w:val="both"/>
      </w:pPr>
      <w:r>
        <w:rPr/>
        <w:t xml:space="preserve">Ein weiteres mögliches Vorurteil besteht darin, dass der Artikel nur die offizielle Sichtweise der Regierung darstellt und keine Gegenargumente oder kritischen Überlegungen enthält. Es ist wichtig zu beachten, dass es immer zwei Seiten einer Geschichte gibt und dass es wichtig ist, beide Seiten zu hören, um eine fundierte Meinung bilden zu können.</w:t>
      </w:r>
    </w:p>
    <w:p>
      <w:pPr>
        <w:jc w:val="both"/>
      </w:pPr>
      <w:r>
        <w:rPr/>
        <w:t xml:space="preserve"/>
      </w:r>
    </w:p>
    <w:p>
      <w:pPr>
        <w:jc w:val="both"/>
      </w:pPr>
      <w:r>
        <w:rPr/>
        <w:t xml:space="preserve">Es gibt auch keine Erwähnung von möglichen Risiken oder Herausforderungen im Zusammenhang mit den Zuständigkeiten der verschiedenen Ministerien. Dies könnte dazu führen, dass Leserinnen und Leser ein unvollständiges Bild davon haben, wie effektiv die Regierungspolitik tatsächlich ist.</w:t>
      </w:r>
    </w:p>
    <w:p>
      <w:pPr>
        <w:jc w:val="both"/>
      </w:pPr>
      <w:r>
        <w:rPr/>
        <w:t xml:space="preserve"/>
      </w:r>
    </w:p>
    <w:p>
      <w:pPr>
        <w:jc w:val="both"/>
      </w:pPr>
      <w:r>
        <w:rPr/>
        <w:t xml:space="preserve">Insgesamt bietet dieser Artikel eine nützliche Übersicht über die verschiedenen Ministerien im Saarland und ihre Zuständigkeiten. Es ist jedoch wichtig zu beachten, dass es mögliche Vorurteile oder einseitige Berichterstattung geben kann, die dazu führen können, dass Leserinnen und Leser ein unvollständiges Bild davon haben, wie effektiv die Regierungspolitik tatsächlich ist.</w:t>
      </w:r>
    </w:p>
    <w:p>
      <w:pPr>
        <w:pStyle w:val="Heading1"/>
      </w:pPr>
      <w:bookmarkStart w:id="5" w:name="_Toc5"/>
      <w:r>
        <w:t>Topics for further research:</w:t>
      </w:r>
      <w:bookmarkEnd w:id="5"/>
    </w:p>
    <w:p>
      <w:pPr>
        <w:spacing w:after="0"/>
        <w:numPr>
          <w:ilvl w:val="0"/>
          <w:numId w:val="2"/>
        </w:numPr>
      </w:pPr>
      <w:r>
        <w:rPr/>
        <w:t xml:space="preserve">Kritik an der Regierungspolitik im Saarland
</w:t>
      </w:r>
    </w:p>
    <w:p>
      <w:pPr>
        <w:spacing w:after="0"/>
        <w:numPr>
          <w:ilvl w:val="0"/>
          <w:numId w:val="2"/>
        </w:numPr>
      </w:pPr>
      <w:r>
        <w:rPr/>
        <w:t xml:space="preserve">Herausforderungen für die Ministerien im Saarland
</w:t>
      </w:r>
    </w:p>
    <w:p>
      <w:pPr>
        <w:spacing w:after="0"/>
        <w:numPr>
          <w:ilvl w:val="0"/>
          <w:numId w:val="2"/>
        </w:numPr>
      </w:pPr>
      <w:r>
        <w:rPr/>
        <w:t xml:space="preserve">Alternativen zur aktuellen Regierungspolitik im Saarland
</w:t>
      </w:r>
    </w:p>
    <w:p>
      <w:pPr>
        <w:spacing w:after="0"/>
        <w:numPr>
          <w:ilvl w:val="0"/>
          <w:numId w:val="2"/>
        </w:numPr>
      </w:pPr>
      <w:r>
        <w:rPr/>
        <w:t xml:space="preserve">Auswirkungen der Ministerien auf die Bevölkerung im Saarland
</w:t>
      </w:r>
    </w:p>
    <w:p>
      <w:pPr>
        <w:spacing w:after="0"/>
        <w:numPr>
          <w:ilvl w:val="0"/>
          <w:numId w:val="2"/>
        </w:numPr>
      </w:pPr>
      <w:r>
        <w:rPr/>
        <w:t xml:space="preserve">Kontroversen im Zusammenhang mit den Zuständigkeiten der Ministerien im Saarland
</w:t>
      </w:r>
    </w:p>
    <w:p>
      <w:pPr>
        <w:numPr>
          <w:ilvl w:val="0"/>
          <w:numId w:val="2"/>
        </w:numPr>
      </w:pPr>
      <w:r>
        <w:rPr/>
        <w:t xml:space="preserve">Bewertungen der Effektivität der Regierungspolitik im Saarland</w:t>
      </w:r>
    </w:p>
    <w:p>
      <w:pPr>
        <w:pStyle w:val="Heading1"/>
      </w:pPr>
      <w:bookmarkStart w:id="6" w:name="_Toc6"/>
      <w:r>
        <w:t>Report location:</w:t>
      </w:r>
      <w:bookmarkEnd w:id="6"/>
    </w:p>
    <w:p>
      <w:hyperlink r:id="rId8" w:history="1">
        <w:r>
          <w:rPr>
            <w:color w:val="2980b9"/>
            <w:u w:val="single"/>
          </w:rPr>
          <w:t xml:space="preserve">https://www.fullpicture.app/item/83736198c0dae4ad0cc2eae2fc8e0aa5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800C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aarland.de/mfw/DE/portale/zbs/service/kontakt/kontakt_node.html" TargetMode="External"/><Relationship Id="rId8" Type="http://schemas.openxmlformats.org/officeDocument/2006/relationships/hyperlink" Target="https://www.fullpicture.app/item/83736198c0dae4ad0cc2eae2fc8e0a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2023-12-26T21:35:31+01:00</dcterms:created>
  <dcterms:modified xsi:type="dcterms:W3CDTF">2023-12-26T21:35:31+01:00</dcterms:modified>
</cp:coreProperties>
</file>

<file path=docProps/custom.xml><?xml version="1.0" encoding="utf-8"?>
<Properties xmlns="http://schemas.openxmlformats.org/officeDocument/2006/custom-properties" xmlns:vt="http://schemas.openxmlformats.org/officeDocument/2006/docPropsVTypes"/>
</file>