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Housing Market Risks</w:t>
      </w:r>
      <w:br/>
      <w:hyperlink r:id="rId7" w:history="1">
        <w:r>
          <w:rPr>
            <w:color w:val="2980b9"/>
            <w:u w:val="single"/>
          </w:rPr>
          <w:t xml:space="preserve">https://chatgpt.com/c/e7a7b499-10a6-4b4b-a44b-0b500177f62c</w:t>
        </w:r>
      </w:hyperlink>
    </w:p>
    <w:p>
      <w:pPr>
        <w:pStyle w:val="Heading1"/>
      </w:pPr>
      <w:bookmarkStart w:id="2" w:name="_Toc2"/>
      <w:r>
        <w:t>Article summary:</w:t>
      </w:r>
      <w:bookmarkEnd w:id="2"/>
    </w:p>
    <w:p>
      <w:pPr>
        <w:jc w:val="both"/>
      </w:pPr>
      <w:r>
        <w:rPr/>
        <w:t xml:space="preserve">1. The ISA-88 standard, also known as the Batch Control standard, provides models and terminology for batch control systems to ensure consistent and efficient production processes.</w:t>
      </w:r>
    </w:p>
    <w:p>
      <w:pPr>
        <w:jc w:val="both"/>
      </w:pPr>
      <w:r>
        <w:rPr/>
        <w:t xml:space="preserve">2. The article provides an example of a Structured Text program that aligns with the ISA-88 standard, including the creation of a simple batch process with phases and steps.</w:t>
      </w:r>
    </w:p>
    <w:p>
      <w:pPr>
        <w:jc w:val="both"/>
      </w:pPr>
      <w:r>
        <w:rPr/>
        <w:t xml:space="preserve">3. The example includes defining phase and equipment module function blocks, as well as a main program to instantiate and control the equipment module for batch process control.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example of a Structured Text program following the ISA-88 standard for batch control systems. It outlines the creation of a simple batch process with phases and steps, demonstrating how to define phase and equipment module function blocks, as well as the main program that controls the batch process.</w:t>
      </w:r>
    </w:p>
    <w:p>
      <w:pPr>
        <w:jc w:val="both"/>
      </w:pPr>
      <w:r>
        <w:rPr/>
        <w:t xml:space="preserve"/>
      </w:r>
    </w:p>
    <w:p>
      <w:pPr>
        <w:jc w:val="both"/>
      </w:pPr>
      <w:r>
        <w:rPr/>
        <w:t xml:space="preserve">While the article offers a clear and informative guide on implementing batch control systems using Structured Text, there are several potential biases and limitations in its content. Firstly, the article focuses solely on the benefits and principles of the ISA-88 standard without discussing any potential drawbacks or criticisms of this approach. This one-sided reporting may give readers a skewed perspective on batch control systems and fail to provide a comprehensive view of the topic.</w:t>
      </w:r>
    </w:p>
    <w:p>
      <w:pPr>
        <w:jc w:val="both"/>
      </w:pPr>
      <w:r>
        <w:rPr/>
        <w:t xml:space="preserve"/>
      </w:r>
    </w:p>
    <w:p>
      <w:pPr>
        <w:jc w:val="both"/>
      </w:pPr>
      <w:r>
        <w:rPr/>
        <w:t xml:space="preserve">Additionally, the article lacks evidence or examples to support its claims about the efficiency and consistency of batch manufacturing processes when using the ISA-88 standard. Without concrete data or case studies to back up these assertions, readers may question the validity of these statements.</w:t>
      </w:r>
    </w:p>
    <w:p>
      <w:pPr>
        <w:jc w:val="both"/>
      </w:pPr>
      <w:r>
        <w:rPr/>
        <w:t xml:space="preserve"/>
      </w:r>
    </w:p>
    <w:p>
      <w:pPr>
        <w:jc w:val="both"/>
      </w:pPr>
      <w:r>
        <w:rPr/>
        <w:t xml:space="preserve">Furthermore, the article does not explore any potential counterarguments or alternative approaches to batch control systems. By failing to address different perspectives or challenges in implementing batch processes, the article may present a limited view of the topic and overlook important considerations for readers.</w:t>
      </w:r>
    </w:p>
    <w:p>
      <w:pPr>
        <w:jc w:val="both"/>
      </w:pPr>
      <w:r>
        <w:rPr/>
        <w:t xml:space="preserve"/>
      </w:r>
    </w:p>
    <w:p>
      <w:pPr>
        <w:jc w:val="both"/>
      </w:pPr>
      <w:r>
        <w:rPr/>
        <w:t xml:space="preserve">Moreover, there is a lack of discussion on possible risks associated with implementing batch control systems using Structured Text and adhering to the ISA-88 standard. Risks such as system failures, programming errors, or compatibility issues are important factors that should be addressed in any comprehensive analysis of batch control systems.</w:t>
      </w:r>
    </w:p>
    <w:p>
      <w:pPr>
        <w:jc w:val="both"/>
      </w:pPr>
      <w:r>
        <w:rPr/>
        <w:t xml:space="preserve"/>
      </w:r>
    </w:p>
    <w:p>
      <w:pPr>
        <w:jc w:val="both"/>
      </w:pPr>
      <w:r>
        <w:rPr/>
        <w:t xml:space="preserve">Overall, while the article provides valuable insights into creating batch processes with Structured Text following ISA-88 standards, it falls short in addressing potential biases, unsupported claims, missing points of consideration, unexplored counterarguments, and risks associated with this approach. Readers should be cautious in accepting all information presented in this article without further research and critical evaluation.</w:t>
      </w:r>
    </w:p>
    <w:p>
      <w:pPr>
        <w:pStyle w:val="Heading1"/>
      </w:pPr>
      <w:bookmarkStart w:id="5" w:name="_Toc5"/>
      <w:r>
        <w:t>Topics for further research:</w:t>
      </w:r>
      <w:bookmarkEnd w:id="5"/>
    </w:p>
    <w:p>
      <w:pPr>
        <w:spacing w:after="0"/>
        <w:numPr>
          <w:ilvl w:val="0"/>
          <w:numId w:val="2"/>
        </w:numPr>
      </w:pPr>
      <w:r>
        <w:rPr/>
        <w:t xml:space="preserve">Criticisms of ISA-88 standard in batch control systems
</w:t>
      </w:r>
    </w:p>
    <w:p>
      <w:pPr>
        <w:spacing w:after="0"/>
        <w:numPr>
          <w:ilvl w:val="0"/>
          <w:numId w:val="2"/>
        </w:numPr>
      </w:pPr>
      <w:r>
        <w:rPr/>
        <w:t xml:space="preserve">Case studies on efficiency of batch manufacturing processes
</w:t>
      </w:r>
    </w:p>
    <w:p>
      <w:pPr>
        <w:spacing w:after="0"/>
        <w:numPr>
          <w:ilvl w:val="0"/>
          <w:numId w:val="2"/>
        </w:numPr>
      </w:pPr>
      <w:r>
        <w:rPr/>
        <w:t xml:space="preserve">Alternative approaches to batch control systems
</w:t>
      </w:r>
    </w:p>
    <w:p>
      <w:pPr>
        <w:spacing w:after="0"/>
        <w:numPr>
          <w:ilvl w:val="0"/>
          <w:numId w:val="2"/>
        </w:numPr>
      </w:pPr>
      <w:r>
        <w:rPr/>
        <w:t xml:space="preserve">Risks of implementing batch control systems using Structured Text
</w:t>
      </w:r>
    </w:p>
    <w:p>
      <w:pPr>
        <w:spacing w:after="0"/>
        <w:numPr>
          <w:ilvl w:val="0"/>
          <w:numId w:val="2"/>
        </w:numPr>
      </w:pPr>
      <w:r>
        <w:rPr/>
        <w:t xml:space="preserve">Challenges in implementing batch processes
</w:t>
      </w:r>
    </w:p>
    <w:p>
      <w:pPr>
        <w:numPr>
          <w:ilvl w:val="0"/>
          <w:numId w:val="2"/>
        </w:numPr>
      </w:pPr>
      <w:r>
        <w:rPr/>
        <w:t xml:space="preserve">System failures in batch control systems</w:t>
      </w:r>
    </w:p>
    <w:p>
      <w:pPr>
        <w:pStyle w:val="Heading1"/>
      </w:pPr>
      <w:bookmarkStart w:id="6" w:name="_Toc6"/>
      <w:r>
        <w:t>Report location:</w:t>
      </w:r>
      <w:bookmarkEnd w:id="6"/>
    </w:p>
    <w:p>
      <w:hyperlink r:id="rId8" w:history="1">
        <w:r>
          <w:rPr>
            <w:color w:val="2980b9"/>
            <w:u w:val="single"/>
          </w:rPr>
          <w:t xml:space="preserve">https://www.fullpicture.app/item/835f3d636f0bef96ac8f79375cde395a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86F2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gpt.com/c/e7a7b499-10a6-4b4b-a44b-0b500177f62c" TargetMode="External"/><Relationship Id="rId8" Type="http://schemas.openxmlformats.org/officeDocument/2006/relationships/hyperlink" Target="https://www.fullpicture.app/item/835f3d636f0bef96ac8f79375cde39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2024-06-07T13:45:53+02:00</dcterms:created>
  <dcterms:modified xsi:type="dcterms:W3CDTF">2024-06-07T13:45:53+02:00</dcterms:modified>
</cp:coreProperties>
</file>

<file path=docProps/custom.xml><?xml version="1.0" encoding="utf-8"?>
<Properties xmlns="http://schemas.openxmlformats.org/officeDocument/2006/custom-properties" xmlns:vt="http://schemas.openxmlformats.org/officeDocument/2006/docPropsVTypes"/>
</file>