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Cyclic olefin copolymers containing both linear polyethylene and poly(ethylene- co -norbornene) segments prepared from chain shuttling copolymerizatio ... - Polymer Chemistry (RSC Publishing) DOI:10.1039/D1PY01251G</w:t>
      </w:r>
      <w:br/>
      <w:hyperlink r:id="rId7" w:history="1">
        <w:r>
          <w:rPr>
            <w:color w:val="2980b9"/>
            <w:u w:val="single"/>
          </w:rPr>
          <w:t xml:space="preserve">https://pubs.rsc.org/en/content/articlehtml/2022/py/d1py01251g</w:t>
        </w:r>
      </w:hyperlink>
    </w:p>
    <w:p>
      <w:pPr>
        <w:pStyle w:val="Heading1"/>
      </w:pPr>
      <w:bookmarkStart w:id="2" w:name="_Toc2"/>
      <w:r>
        <w:t>Article summary:</w:t>
      </w:r>
      <w:bookmarkEnd w:id="2"/>
    </w:p>
    <w:p>
      <w:pPr>
        <w:jc w:val="both"/>
      </w:pPr>
      <w:r>
        <w:rPr/>
        <w:t xml:space="preserve">1. 本研究通过链穿梭共聚合反应制备了含有线性聚乙烯和聚（乙烯-共-壬环烯）片段的环状烯烃共聚物。这种多块共聚物既具有线性聚乙烯的高透明度、拉伸强度和耐热性，又具有聚（乙烯-共-壬环烯）的韧性和加工性能。</w:t>
      </w:r>
    </w:p>
    <w:p>
      <w:pPr>
        <w:jc w:val="both"/>
      </w:pPr>
      <w:r>
        <w:rPr/>
        <w:t xml:space="preserve">2. 通过使用两种结构相似但选择性不同的嵌合双茂锆催化剂，在相同反应条件下分别得到随机分布的聚（乙烯-共-壬环烯）片段和半晶态聚乙烯片段。在Et2Zn存在下，两个活性锆中心之间发生了聚合物交换反应，得到含有环状烯烃共聚物片段和线性聚乙烯片段的多块共聚物。</w:t>
      </w:r>
    </w:p>
    <w:p>
      <w:pPr>
        <w:jc w:val="both"/>
      </w:pPr>
      <w:r>
        <w:rPr/>
        <w:t xml:space="preserve">3. 多块共聚物的组成和片段分布进行了全面的表征，并通过光透过率测试、拉伸和流变测量证明，多块共聚物具有更好的透明度、拉伸性能、力学性能和加工性能。</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潜在偏见及其来源：文章没有明确提到作者的背景和利益关系，可能存在潜在的偏见。此外，文章引用了一些商业产品，并将其作为代表性的例子，这可能暗示了与相关公司的合作或赞助关系。</w:t>
      </w:r>
    </w:p>
    <w:p>
      <w:pPr>
        <w:jc w:val="both"/>
      </w:pPr>
      <w:r>
        <w:rPr/>
        <w:t xml:space="preserve"/>
      </w:r>
    </w:p>
    <w:p>
      <w:pPr>
        <w:jc w:val="both"/>
      </w:pPr>
      <w:r>
        <w:rPr/>
        <w:t xml:space="preserve">2. 片面报道：文章主要关注了COCs的优点和应用领域，但很少提及其潜在的缺点和风险。例如，虽然COCs具有高透明度和低密度等优点，但它们也可能存在耐热性不足、机械性能较差等问题。</w:t>
      </w:r>
    </w:p>
    <w:p>
      <w:pPr>
        <w:jc w:val="both"/>
      </w:pPr>
      <w:r>
        <w:rPr/>
        <w:t xml:space="preserve"/>
      </w:r>
    </w:p>
    <w:p>
      <w:pPr>
        <w:jc w:val="both"/>
      </w:pPr>
      <w:r>
        <w:rPr/>
        <w:t xml:space="preserve">3. 无根据的主张：文章声称多段共聚物可以解决线性聚乙烯在透明度和韧性之间的权衡问题，但没有提供充分的实验证据来支持这一主张。缺乏实验数据和比较分析使得读者难以评估该方法是否真正有效。</w:t>
      </w:r>
    </w:p>
    <w:p>
      <w:pPr>
        <w:jc w:val="both"/>
      </w:pPr>
      <w:r>
        <w:rPr/>
        <w:t xml:space="preserve"/>
      </w:r>
    </w:p>
    <w:p>
      <w:pPr>
        <w:jc w:val="both"/>
      </w:pPr>
      <w:r>
        <w:rPr/>
        <w:t xml:space="preserve">4. 缺失的考虑点：文章没有讨论多段共聚物制备过程中可能出现的副反应、催化剂残留物或其他污染物对最终产品质量和安全性的影响。这些因素对于实际应用中的可行性和可接受性至关重要。</w:t>
      </w:r>
    </w:p>
    <w:p>
      <w:pPr>
        <w:jc w:val="both"/>
      </w:pPr>
      <w:r>
        <w:rPr/>
        <w:t xml:space="preserve"/>
      </w:r>
    </w:p>
    <w:p>
      <w:pPr>
        <w:jc w:val="both"/>
      </w:pPr>
      <w:r>
        <w:rPr/>
        <w:t xml:space="preserve">5. 所提出主张的缺失证据：文章声称多段共聚物具有改善透明度、拉伸性能和加工性能等优点，但没有提供充分的实验数据和比较分析来支持这些主张。读者无法确定这些结果是否具有普遍适用性和可重复性。</w:t>
      </w:r>
    </w:p>
    <w:p>
      <w:pPr>
        <w:jc w:val="both"/>
      </w:pPr>
      <w:r>
        <w:rPr/>
        <w:t xml:space="preserve"/>
      </w:r>
    </w:p>
    <w:p>
      <w:pPr>
        <w:jc w:val="both"/>
      </w:pPr>
      <w:r>
        <w:rPr/>
        <w:t xml:space="preserve">6. 未探索的反驳：文章没有探讨其他可能的方法或材料来解决高密度聚乙烯在透明度和韧性之间的权衡问题。这种单一视角可能导致读者对该方法的效果和可行性产生误导。</w:t>
      </w:r>
    </w:p>
    <w:p>
      <w:pPr>
        <w:jc w:val="both"/>
      </w:pPr>
      <w:r>
        <w:rPr/>
        <w:t xml:space="preserve"/>
      </w:r>
    </w:p>
    <w:p>
      <w:pPr>
        <w:jc w:val="both"/>
      </w:pPr>
      <w:r>
        <w:rPr/>
        <w:t xml:space="preserve">7. 宣传内容：文章引用了商业产品，并将其作为例子来说明COCs的应用领域，这可能被视为对相关公司或产品的宣传。这种宣传内容可能会影响读者对该领域其他材料或方法的客观评估。</w:t>
      </w:r>
    </w:p>
    <w:p>
      <w:pPr>
        <w:jc w:val="both"/>
      </w:pPr>
      <w:r>
        <w:rPr/>
        <w:t xml:space="preserve"/>
      </w:r>
    </w:p>
    <w:p>
      <w:pPr>
        <w:jc w:val="both"/>
      </w:pPr>
      <w:r>
        <w:rPr/>
        <w:t xml:space="preserve">综上所述，上述文章存在潜在偏见、片面报道、无根据的主张、缺失的考虑点、所提出主张缺乏证据、未探索反驳以及宣传内容等问题。读者需要谨慎评估该文章中提出的观点，并寻找更全面和客观的信息来做出判断。</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COCs的潜在缺点和风险
</w:t>
      </w:r>
    </w:p>
    <w:p>
      <w:pPr>
        <w:spacing w:after="0"/>
        <w:numPr>
          <w:ilvl w:val="0"/>
          <w:numId w:val="2"/>
        </w:numPr>
      </w:pPr>
      <w:r>
        <w:rPr/>
        <w:t xml:space="preserve">多段共聚物解决线性聚乙烯权衡问题的实验证据
</w:t>
      </w:r>
    </w:p>
    <w:p>
      <w:pPr>
        <w:spacing w:after="0"/>
        <w:numPr>
          <w:ilvl w:val="0"/>
          <w:numId w:val="2"/>
        </w:numPr>
      </w:pPr>
      <w:r>
        <w:rPr/>
        <w:t xml:space="preserve">多段共聚物制备过程中的副反应和污染物影响
</w:t>
      </w:r>
    </w:p>
    <w:p>
      <w:pPr>
        <w:spacing w:after="0"/>
        <w:numPr>
          <w:ilvl w:val="0"/>
          <w:numId w:val="2"/>
        </w:numPr>
      </w:pPr>
      <w:r>
        <w:rPr/>
        <w:t xml:space="preserve">多段共聚物优点的实验数据和比较分析
</w:t>
      </w:r>
    </w:p>
    <w:p>
      <w:pPr>
        <w:numPr>
          <w:ilvl w:val="0"/>
          <w:numId w:val="2"/>
        </w:numPr>
      </w:pPr>
      <w:r>
        <w:rPr/>
        <w:t xml:space="preserve">其他可能的方法或材料解决高密度聚乙烯权衡问题</w:t>
      </w:r>
    </w:p>
    <w:p>
      <w:pPr>
        <w:pStyle w:val="Heading1"/>
      </w:pPr>
      <w:bookmarkStart w:id="6" w:name="_Toc6"/>
      <w:r>
        <w:t>Report location:</w:t>
      </w:r>
      <w:bookmarkEnd w:id="6"/>
    </w:p>
    <w:p>
      <w:hyperlink r:id="rId8" w:history="1">
        <w:r>
          <w:rPr>
            <w:color w:val="2980b9"/>
            <w:u w:val="single"/>
          </w:rPr>
          <w:t xml:space="preserve">https://www.fullpicture.app/item/8344328cb7b2e8b991544a0356feb8fb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F840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html/2022/py/d1py01251g" TargetMode="External"/><Relationship Id="rId8" Type="http://schemas.openxmlformats.org/officeDocument/2006/relationships/hyperlink" Target="https://www.fullpicture.app/item/8344328cb7b2e8b991544a0356feb8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2023-07-18T21:36:12+02:00</dcterms:created>
  <dcterms:modified xsi:type="dcterms:W3CDTF">2023-07-18T21:36:12+02:00</dcterms:modified>
</cp:coreProperties>
</file>

<file path=docProps/custom.xml><?xml version="1.0" encoding="utf-8"?>
<Properties xmlns="http://schemas.openxmlformats.org/officeDocument/2006/custom-properties" xmlns:vt="http://schemas.openxmlformats.org/officeDocument/2006/docPropsVTypes"/>
</file>