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Modified Inguinal Microscope-Assisted Varicocelectomy under Local Anesthesia: A Non-randomised Controlled Study of 3565 Cases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https://www.ncbi.nlm.nih.gov/pmc/articles/PMC5809367/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Modified Inguinal Microscope-Assisted Varicocelectomy (MIMV) is a promising technique for treating varicocele, a common abnormality of the testis.</w:t>
      </w:r>
    </w:p>
    <w:p>
      <w:pPr>
        <w:jc w:val="both"/>
      </w:pPr>
      <w:r>
        <w:rPr/>
        <w:t xml:space="preserve">2. MIMV has advantages over conventional microsurgical subinguinal varicocelectomy (CMSV), including shorter operating duration and time to return to normal activity, lower recurrence and injury rates, and higher patient satisfaction.</w:t>
      </w:r>
    </w:p>
    <w:p>
      <w:pPr>
        <w:jc w:val="both"/>
      </w:pPr>
      <w:r>
        <w:rPr/>
        <w:t xml:space="preserve">3. MIMV could be applied more in clinical practice as it reduces surgical trauma, recovery time, and post-operative complications.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非随机对照研究，旨在评估改良腹股沟显微镜辅助局部麻醉下的静脉曲张修复术（MIMV）与传统显微外科腹股沟下静脉曲张修复术（CMSV）之间的差异。文章声称MIMV在手术持续时间、恢复正常活动时间、术后并发症、自然妊娠率和改善精液质量等方面优于CMSV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该研究采用了非随机对照设计，可能存在选择偏倚。没有明确说明如何选择患者接受MIMV或CMSV，并且没有提供两组之间基线特征的比较。这可能导致结果的不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其次，文章未提及作者是否有利益冲突或资金来源。如果作者有与该研究相关的利益关系或资金支持，可能会影响他们对结果的解释和报道。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此外，文章只关注了手术持续时间、恢复正常活动时间和一些术后并发症等指标，并未全面评估其他重要的结果，如术后疼痛、生育率和患者满意度。这可能导致对MIMV的评估不够全面和客观。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文章还未提供足够的证据来支持其主张。虽然作者声称MIMV在手术持续时间和恢复正常活动时间方面优于CMSV，但并未提供详细的数据或统计分析结果。没有提供足够的信息来验证作者所做的主张。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此外，文章未探讨可能存在的风险或副作用。手术过程中可能出现其他并发症或不良事件，例如感染、出血或损伤等，但这些问题在文章中并未得到充分讨论。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最后，文章没有平等地呈现双方观点。它只关注了MIMV相对于CMSV的优势，并未探讨CMSV可能具有的优点或适应症。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总之，这篇文章存在一些潜在的偏见和问题，需要更多的证据和全面评估来支持其主张。读者应该谨慎对待该研究结果，并考虑其他相关研究以获取更全面和客观的信息。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MIMV vs CMSV in varicose vein repair
</w:t>
      </w:r>
    </w:p>
    <w:p>
      <w:pPr>
        <w:spacing w:after="0"/>
        <w:numPr>
          <w:ilvl w:val="0"/>
          <w:numId w:val="2"/>
        </w:numPr>
      </w:pPr>
      <w:r>
        <w:rPr/>
        <w:t xml:space="preserve">Randomized controlled trial
</w:t>
      </w:r>
    </w:p>
    <w:p>
      <w:pPr>
        <w:spacing w:after="0"/>
        <w:numPr>
          <w:ilvl w:val="0"/>
          <w:numId w:val="2"/>
        </w:numPr>
      </w:pPr>
      <w:r>
        <w:rPr/>
        <w:t xml:space="preserve">Selection bias in study design
</w:t>
      </w:r>
    </w:p>
    <w:p>
      <w:pPr>
        <w:spacing w:after="0"/>
        <w:numPr>
          <w:ilvl w:val="0"/>
          <w:numId w:val="2"/>
        </w:numPr>
      </w:pPr>
      <w:r>
        <w:rPr/>
        <w:t xml:space="preserve">Potential conflicts of interest or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Incomplete evaluation of outcomes
</w:t>
      </w:r>
    </w:p>
    <w:p>
      <w:pPr>
        <w:numPr>
          <w:ilvl w:val="0"/>
          <w:numId w:val="2"/>
        </w:numPr>
      </w:pPr>
      <w:r>
        <w:rPr/>
        <w:t xml:space="preserve">Lack of evidence and data to support claims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https://www.fullpicture.app/item/834096fe0f75adcdb6eaeaf67c2dd213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BC6A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809367/" TargetMode="External"/><Relationship Id="rId8" Type="http://schemas.openxmlformats.org/officeDocument/2006/relationships/hyperlink" Target="https://www.fullpicture.app/item/834096fe0f75adcdb6eaeaf67c2dd21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2023-09-19T23:50:17+02:00</dcterms:created>
  <dcterms:modified xsi:type="dcterms:W3CDTF">2023-09-19T23:50:17+02:00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