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Sci-Hub | Integrating Moral Education into Language Education in Asia: Guidelines for Materials Writers. English Language Education, 153–173 | 10.1007/978-3-319-63677-1_9</w:t>
      </w:r>
      <w:br/>
      <w:hyperlink r:id="rId7" w:history="1">
        <w:r>
          <w:rPr>
            <w:color w:val="2980b9"/>
            <w:u w:val="single"/>
          </w:rPr>
          <w:t xml:space="preserve">https://sci-hub.hkvisa.net/10.1007/978-3-319-63677-1_9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Sci-Hub does not currently have the article "Integrating Moral Education into Language Education in Asia: Guidelines for Materials Writers" available. Users are encouraged to register and log in to the Mutual Aid-Science Community website to request assistance in obtaining the article.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The Mutual Aid-Science Community has a high success rate of acquiring articles, with a success rate as high as 90%. Users can search for articles using the DOI (Digital Object Identifier) number, which is a unique identifier for the thesis.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If users are unable to find the article through DOI, they are advised to check back later as Sci-Hub may include relevant articles in the future. Users can also close the page and check later if the article has been downloaded.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根据提供的信息，我们无法对文章进行详细的批判性分析，因为文章内容并未提供。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使用关键短语进行搜索：在Google中使用关键短语来搜索与文章主题相关的信息。例如，如果文章是关于气候变化的，可以搜索气候变化的影响或气候变化的解决方案。
</w:t>
      </w:r>
    </w:p>
    <w:p>
      <w:pPr>
        <w:spacing w:after="0"/>
        <w:numPr>
          <w:ilvl w:val="0"/>
          <w:numId w:val="2"/>
        </w:numPr>
      </w:pPr>
      <w:r>
        <w:rPr/>
        <w:t xml:space="preserve">阅读相关文章：阅读与文章主题相关的其他文章，以获取更多的信息和观点。这可以帮助你对文章中未涵盖的主题有更全面的了解。
</w:t>
      </w:r>
    </w:p>
    <w:p>
      <w:pPr>
        <w:spacing w:after="0"/>
        <w:numPr>
          <w:ilvl w:val="0"/>
          <w:numId w:val="2"/>
        </w:numPr>
      </w:pPr>
      <w:r>
        <w:rPr/>
        <w:t xml:space="preserve">查找专家观点：寻找专家的观点和意见，了解他们对文章主题的看法。这可以帮助你获得更深入的见解，并对文章中未涵盖的主题进行分析。
</w:t>
      </w:r>
    </w:p>
    <w:p>
      <w:pPr>
        <w:spacing w:after="0"/>
        <w:numPr>
          <w:ilvl w:val="0"/>
          <w:numId w:val="2"/>
        </w:numPr>
      </w:pPr>
      <w:r>
        <w:rPr/>
        <w:t xml:space="preserve">参考学术研究：查找与文章主题相关的学术研究，以了解该领域的最新发展和观点。学术研究通常提供更详细和深入的分析，可以帮助你对文章中未涵盖的主题进行批判性分析。
</w:t>
      </w:r>
    </w:p>
    <w:p>
      <w:pPr>
        <w:spacing w:after="0"/>
        <w:numPr>
          <w:ilvl w:val="0"/>
          <w:numId w:val="2"/>
        </w:numPr>
      </w:pPr>
      <w:r>
        <w:rPr/>
        <w:t xml:space="preserve">寻找相关统计数据：查找与文章主题相关的统计数据，以支持或反驳文章中的观点。统计数据可以提供客观的证据，帮助你对文章中未涵盖的主题进行分析。
</w:t>
      </w:r>
    </w:p>
    <w:p>
      <w:pPr>
        <w:numPr>
          <w:ilvl w:val="0"/>
          <w:numId w:val="2"/>
        </w:numPr>
      </w:pPr>
      <w:r>
        <w:rPr/>
        <w:t xml:space="preserve">参与讨论和辩论：参与与文章主题相关的讨论和辩论，与他人交流观点和意见。这可以帮助你从不同的角度思考文章中未涵盖的主题，并提供更全面的分析。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https://www.fullpicture.app/item/82a4ec2930d1fdfdc5c4e04dee0312c2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09ACEEF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ci-hub.hkvisa.net/10.1007/978-3-319-63677-1_9" TargetMode="External"/><Relationship Id="rId8" Type="http://schemas.openxmlformats.org/officeDocument/2006/relationships/hyperlink" Target="https://www.fullpicture.app/item/82a4ec2930d1fdfdc5c4e04dee0312c2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2023-08-23T22:56:40+02:00</dcterms:created>
  <dcterms:modified xsi:type="dcterms:W3CDTF">2023-08-23T22:56:40+02:00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