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全文：什么是多模态批判话语研究？</w:t>
      </w:r>
      <w:br/>
      <w:hyperlink r:id="rId7" w:history="1">
        <w:r>
          <w:rPr>
            <w:color w:val="2980b9"/>
            <w:u w:val="single"/>
          </w:rPr>
          <w:t xml:space="preserve">https://www.tandfonline.com/doi/full/10.1080/17405904.2013.813770?casa_token=4p4k30qlw6MAAAAA%3Ab5CfqAI__rItbbeCl2hyA26EnIXweaHo4Ff67S3dTzuwAJ-RauxSvFjnfF0aYJ7FasvSKlOqv5m4jA</w:t>
        </w:r>
      </w:hyperlink>
    </w:p>
    <w:p>
      <w:pPr>
        <w:pStyle w:val="Heading1"/>
      </w:pPr>
      <w:bookmarkStart w:id="2" w:name="_Toc2"/>
      <w:r>
        <w:t>Article summary:</w:t>
      </w:r>
      <w:bookmarkEnd w:id="2"/>
    </w:p>
    <w:p>
      <w:pPr>
        <w:jc w:val="both"/>
      </w:pPr>
      <w:r>
        <w:rPr/>
        <w:t xml:space="preserve">1. 多模态批判话语研究是一种探讨话语在不同交际模式和流派中传播的方式的研究方法。</w:t>
      </w:r>
    </w:p>
    <w:p>
      <w:pPr>
        <w:jc w:val="both"/>
      </w:pPr>
      <w:r>
        <w:rPr/>
        <w:t xml:space="preserve">2. 该研究方法强调了多模态交流的重要性，即通过不同的视觉元素来传达复杂的思想和态度。</w:t>
      </w:r>
    </w:p>
    <w:p>
      <w:pPr>
        <w:jc w:val="both"/>
      </w:pPr>
      <w:r>
        <w:rPr/>
        <w:t xml:space="preserve">3. 为了更好地描述非语言形式如何被用来交流思想、态度和身份，需要以语言学的方式开发工具，寻找视觉传达的基本语法和图像的语法。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作为一篇关于多模态批判话语研究的文章，本文提供了一些有价值的信息和观点。然而，在阅读过程中，我注意到了一些潜在的偏见和缺失。</w:t>
      </w:r>
    </w:p>
    <w:p>
      <w:pPr>
        <w:jc w:val="both"/>
      </w:pPr>
      <w:r>
        <w:rPr/>
        <w:t xml:space="preserve"/>
      </w:r>
    </w:p>
    <w:p>
      <w:pPr>
        <w:jc w:val="both"/>
      </w:pPr>
      <w:r>
        <w:rPr/>
        <w:t xml:space="preserve">首先，文章似乎忽略了某些话语传播方式的重要性。虽然作者提到了娱乐媒体、社会文化和身体互动等方面，但他们并没有涉及到其他重要领域，如广告、政治宣传和教育。这种片面报道可能导致读者对多模态批判话语研究的理解不够全面。</w:t>
      </w:r>
    </w:p>
    <w:p>
      <w:pPr>
        <w:jc w:val="both"/>
      </w:pPr>
      <w:r>
        <w:rPr/>
        <w:t xml:space="preserve"/>
      </w:r>
    </w:p>
    <w:p>
      <w:pPr>
        <w:jc w:val="both"/>
      </w:pPr>
      <w:r>
        <w:rPr/>
        <w:t xml:space="preserve">其次，文章中存在一些未经证实的主张。例如，在讨论水电费账单时，作者声称可以利用视觉元素来传达复杂的思想和态度。然而，他们并没有提供任何具体例子或证据来支持这个主张。这种缺失证据可能会削弱读者对作者观点的信任。</w:t>
      </w:r>
    </w:p>
    <w:p>
      <w:pPr>
        <w:jc w:val="both"/>
      </w:pPr>
      <w:r>
        <w:rPr/>
        <w:t xml:space="preserve"/>
      </w:r>
    </w:p>
    <w:p>
      <w:pPr>
        <w:jc w:val="both"/>
      </w:pPr>
      <w:r>
        <w:rPr/>
        <w:t xml:space="preserve">此外，在讨论Kress和Van Leeuwen的工作时，作者似乎忽略了其他符号学传统对多模态交流的贡献。这种偏袒可能导致读者对该领域内其他学派或方法论的认识不足。</w:t>
      </w:r>
    </w:p>
    <w:p>
      <w:pPr>
        <w:jc w:val="both"/>
      </w:pPr>
      <w:r>
        <w:rPr/>
        <w:t xml:space="preserve"/>
      </w:r>
    </w:p>
    <w:p>
      <w:pPr>
        <w:jc w:val="both"/>
      </w:pPr>
      <w:r>
        <w:rPr/>
        <w:t xml:space="preserve">最后，文章似乎没有探索多模态批判话语研究所带来的潜在风险。例如，在分析娱乐媒体或社会文化时，如果不注意到其中存在的隐含偏见或歧视，则可能会进一步强化这些问题，并加剧社会不平等现象。</w:t>
      </w:r>
    </w:p>
    <w:p>
      <w:pPr>
        <w:jc w:val="both"/>
      </w:pPr>
      <w:r>
        <w:rPr/>
        <w:t xml:space="preserve"/>
      </w:r>
    </w:p>
    <w:p>
      <w:pPr>
        <w:jc w:val="both"/>
      </w:pPr>
      <w:r>
        <w:rPr/>
        <w:t xml:space="preserve">综上所述，虽然本文提供了一些有价值的信息和观点，但它也存在着潜在偏见、片面报道、无根据主张、缺失考虑点等问题。因此，在阅读本文时需要保持批判性思维，并结合其他来源进行深入思考和分析。</w:t>
      </w:r>
    </w:p>
    <w:p>
      <w:pPr>
        <w:pStyle w:val="Heading1"/>
      </w:pPr>
      <w:bookmarkStart w:id="5" w:name="_Toc5"/>
      <w:r>
        <w:t>Topics for further research:</w:t>
      </w:r>
      <w:bookmarkEnd w:id="5"/>
    </w:p>
    <w:p>
      <w:pPr>
        <w:spacing w:after="0"/>
        <w:numPr>
          <w:ilvl w:val="0"/>
          <w:numId w:val="2"/>
        </w:numPr>
      </w:pPr>
      <w:r>
        <w:rPr/>
        <w:t xml:space="preserve">Other important areas of discourse analysis
</w:t>
      </w:r>
    </w:p>
    <w:p>
      <w:pPr>
        <w:spacing w:after="0"/>
        <w:numPr>
          <w:ilvl w:val="0"/>
          <w:numId w:val="2"/>
        </w:numPr>
      </w:pPr>
      <w:r>
        <w:rPr/>
        <w:t xml:space="preserve">Lack of evidence for certain claims
</w:t>
      </w:r>
    </w:p>
    <w:p>
      <w:pPr>
        <w:spacing w:after="0"/>
        <w:numPr>
          <w:ilvl w:val="0"/>
          <w:numId w:val="2"/>
        </w:numPr>
      </w:pPr>
      <w:r>
        <w:rPr/>
        <w:t xml:space="preserve">Other contributions to multimodal communication from semiotic traditions
</w:t>
      </w:r>
    </w:p>
    <w:p>
      <w:pPr>
        <w:spacing w:after="0"/>
        <w:numPr>
          <w:ilvl w:val="0"/>
          <w:numId w:val="2"/>
        </w:numPr>
      </w:pPr>
      <w:r>
        <w:rPr/>
        <w:t xml:space="preserve">Potential risks of multimodal critical discourse analysis
</w:t>
      </w:r>
    </w:p>
    <w:p>
      <w:pPr>
        <w:spacing w:after="0"/>
        <w:numPr>
          <w:ilvl w:val="0"/>
          <w:numId w:val="2"/>
        </w:numPr>
      </w:pPr>
      <w:r>
        <w:rPr/>
        <w:t xml:space="preserve">Need for critical thinking when reading the article
</w:t>
      </w:r>
    </w:p>
    <w:p>
      <w:pPr>
        <w:numPr>
          <w:ilvl w:val="0"/>
          <w:numId w:val="2"/>
        </w:numPr>
      </w:pPr>
      <w:r>
        <w:rPr/>
        <w:t xml:space="preserve">Further research and analysis required to fully understand the topic.</w:t>
      </w:r>
    </w:p>
    <w:p>
      <w:pPr>
        <w:pStyle w:val="Heading1"/>
      </w:pPr>
      <w:bookmarkStart w:id="6" w:name="_Toc6"/>
      <w:r>
        <w:t>Report location:</w:t>
      </w:r>
      <w:bookmarkEnd w:id="6"/>
    </w:p>
    <w:p>
      <w:hyperlink r:id="rId8" w:history="1">
        <w:r>
          <w:rPr>
            <w:color w:val="2980b9"/>
            <w:u w:val="single"/>
          </w:rPr>
          <w:t xml:space="preserve">https://www.fullpicture.app/item/8273d0a7df0b87de65dc53ce3c7c4068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5F7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405904.2013.813770?casa_token=4p4k30qlw6MAAAAA%3Ab5CfqAI__rItbbeCl2hyA26EnIXweaHo4Ff67S3dTzuwAJ-RauxSvFjnfF0aYJ7FasvSKlOqv5m4jA" TargetMode="External"/><Relationship Id="rId8" Type="http://schemas.openxmlformats.org/officeDocument/2006/relationships/hyperlink" Target="https://www.fullpicture.app/item/8273d0a7df0b87de65dc53ce3c7c40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2024-01-19T08:25:52+01:00</dcterms:created>
  <dcterms:modified xsi:type="dcterms:W3CDTF">2024-01-19T08:25:52+01:00</dcterms:modified>
</cp:coreProperties>
</file>

<file path=docProps/custom.xml><?xml version="1.0" encoding="utf-8"?>
<Properties xmlns="http://schemas.openxmlformats.org/officeDocument/2006/custom-properties" xmlns:vt="http://schemas.openxmlformats.org/officeDocument/2006/docPropsVTypes"/>
</file>