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局部枸橼酸钠抗凝治疗老年高危出血患者持续肾脏替代治疗的疗效观察 - PubMed</w:t>
      </w:r>
      <w:br/>
      <w:hyperlink r:id="rId7" w:history="1">
        <w:r>
          <w:rPr>
            <w:color w:val="2980b9"/>
            <w:u w:val="single"/>
          </w:rPr>
          <w:t xml:space="preserve">https://pubmed.ncbi.nlm.nih.gov/34719982/</w:t>
        </w:r>
      </w:hyperlink>
    </w:p>
    <w:p>
      <w:pPr>
        <w:pStyle w:val="Heading1"/>
      </w:pPr>
      <w:bookmarkStart w:id="2" w:name="_Toc2"/>
      <w:r>
        <w:t>Article summary:</w:t>
      </w:r>
      <w:bookmarkEnd w:id="2"/>
    </w:p>
    <w:p>
      <w:pPr>
        <w:jc w:val="both"/>
      </w:pPr>
      <w:r>
        <w:rPr/>
        <w:t xml:space="preserve">1. 本研究旨在观察局部枸橼酸钠抗凝治疗老年高危出血患者持续肾脏替代治疗的疗效。</w:t>
      </w:r>
    </w:p>
    <w:p>
      <w:pPr>
        <w:jc w:val="both"/>
      </w:pPr>
      <w:r>
        <w:rPr/>
        <w:t xml:space="preserve">2. 这是一项随机对照试验，作者通过比较不同抗凝方案的效果来评估局部枸橼酸钠的治疗效果。</w:t>
      </w:r>
    </w:p>
    <w:p>
      <w:pPr>
        <w:jc w:val="both"/>
      </w:pPr>
      <w:r>
        <w:rPr/>
        <w:t xml:space="preserve">3. 结果显示，局部枸橼酸钠抗凝治疗在老年高危出血患者持续肾脏替代治疗中具有良好的疗效。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https://www.fullpicture.app/item/825ffaf22015f96725db76367c2cfc82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D39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719982/" TargetMode="External"/><Relationship Id="rId8" Type="http://schemas.openxmlformats.org/officeDocument/2006/relationships/hyperlink" Target="https://www.fullpicture.app/item/825ffaf22015f96725db76367c2cfc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2024-04-13T15:12:46+02:00</dcterms:created>
  <dcterms:modified xsi:type="dcterms:W3CDTF">2024-04-13T15:12:46+02:00</dcterms:modified>
</cp:coreProperties>
</file>

<file path=docProps/custom.xml><?xml version="1.0" encoding="utf-8"?>
<Properties xmlns="http://schemas.openxmlformats.org/officeDocument/2006/custom-properties" xmlns:vt="http://schemas.openxmlformats.org/officeDocument/2006/docPropsVTypes"/>
</file>