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分布式固体氧化物燃料电池发电系统发展现状与展望 - 中国知网</w:t></w:r><w:br/><w:hyperlink r:id="rId7" w:history="1"><w:r><w:rPr><w:color w:val="2980b9"/><w:u w:val="single"/></w:rPr><w:t xml:space="preserve">https://manager.czu.cn/https/webvpn34dba54512b1dbccec764ab274be469e/kns8/Detail?sfield=fn&QueryID=0&CurRec=3&recid=&FileName=ZGDC20230816004&DbName=CAPJLAST&DbCode=CAPJ&yx=Y&pr=&URLID=11.2107.TM.20230817.1258.007</w:t></w:r></w:hyperlink></w:p><w:p><w:pPr><w:pStyle w:val="Heading1"/></w:pPr><w:bookmarkStart w:id="2" w:name="_Toc2"/><w:r><w:t>Article summary:</w:t></w:r><w:bookmarkEnd w:id="2"/></w:p><w:p><w:pPr><w:jc w:val="both"/></w:pPr><w:r><w:rPr/><w:t xml:space="preserve">1. 固体氧化物燃料电池（SOFC）分布式发电系统具有高效率、低排放和可靠性，是下一代新型电力系统的重要发展方向。</w:t></w:r></w:p><w:p><w:pPr><w:jc w:val="both"/></w:pPr><w:r><w:rPr/><w:t xml:space="preserve">2. 综合煤气化燃料电池联合发电技术（IGFC）是一种将SOFC与煤气化技术结合的发电方式，可以实现碳减排。</w:t></w:r></w:p><w:p><w:pPr><w:jc w:val="both"/></w:pPr><w:r><w:rPr/><w:t xml:space="preserve">3. 发展分布式燃料电池发电系统需要加强技术、结构、系统和应用等方面的研究，并提出相关建议和展望。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根据文章的标题和摘要，可以看出该篇文章主要介绍了固体氧化物燃料电池发电系统的发展现状与展望。然而，由于只有标题和摘要，并没有提供具体的文章内容，因此无法对其进行详细的批判性分析。</w:t></w:r></w:p><w:p><w:pPr><w:jc w:val="both"/></w:pPr><w:r><w:rPr/><w:t xml:space="preserve"></w:t></w:r></w:p><w:p><w:pPr><w:jc w:val="both"/></w:pPr><w:r><w:rPr/><w:t xml:space="preserve">在没有具体内容的情况下，很难确定文章是否存在潜在偏见或片面报道。同时，也无法评估文章中是否存在无根据的主张、缺失的考虑点、所提出主张的缺失证据、未探索的反驳等问题。</w:t></w:r></w:p><w:p><w:pPr><w:jc w:val="both"/></w:pPr><w:r><w:rPr/><w:t xml:space="preserve"></w:t></w:r></w:p><w:p><w:pPr><w:jc w:val="both"/></w:pPr><w:r><w:rPr/><w:t xml:space="preserve">另外，在没有具体内容的情况下，也无法确定文章是否存在宣传内容或偏袒某一方。同样地，也无法确定作者是否注意到可能的风险或是否平等地呈现了双方观点。</w:t></w:r></w:p><w:p><w:pPr><w:jc w:val="both"/></w:pPr><w:r><w:rPr/><w:t xml:space="preserve"></w:t></w:r></w:p><w:p><w:pPr><w:jc w:val="both"/></w:pPr><w:r><w:rPr/><w:t xml:space="preserve">总之，在没有具体内容支持的情况下，我们无法对该篇文章进行详细的批判性分析。</w:t></w:r></w:p><w:p><w:pPr><w:pStyle w:val="Heading1"/></w:pPr><w:bookmarkStart w:id="5" w:name="_Toc5"/><w:r><w:t>Topics for further research:</w:t></w:r><w:bookmarkEnd w:id="5"/></w:p><w:p><w:pPr><w:spacing w:after="0"/><w:numPr><w:ilvl w:val="0"/><w:numId w:val="2"/></w:numPr></w:pPr><w:r><w:rPr/><w:t xml:space="preserve">固体氧化物燃料电池的工作原理和优势
</w:t></w:r></w:p><w:p><w:pPr><w:spacing w:after="0"/><w:numPr><w:ilvl w:val="0"/><w:numId w:val="2"/></w:numPr></w:pPr><w:r><w:rPr/><w:t xml:space="preserve">目前固体氧化物燃料电池的应用领域和市场规模
</w:t></w:r></w:p><w:p><w:pPr><w:spacing w:after="0"/><w:numPr><w:ilvl w:val="0"/><w:numId w:val="2"/></w:numPr></w:pPr><w:r><w:rPr/><w:t xml:space="preserve">固体氧化物燃料电池技术的挑战和障碍
</w:t></w:r></w:p><w:p><w:pPr><w:spacing w:after="0"/><w:numPr><w:ilvl w:val="0"/><w:numId w:val="2"/></w:numPr></w:pPr><w:r><w:rPr/><w:t xml:space="preserve">未来固体氧化物燃料电池的发展趋势和前景
</w:t></w:r></w:p><w:p><w:pPr><w:spacing w:after="0"/><w:numPr><w:ilvl w:val="0"/><w:numId w:val="2"/></w:numPr></w:pPr><w:r><w:rPr/><w:t xml:space="preserve">固体氧化物燃料电池与其他发电技术的比较和竞争
</w:t></w:r></w:p><w:p><w:pPr><w:numPr><w:ilvl w:val="0"/><w:numId w:val="2"/></w:numPr></w:pPr><w:r><w:rPr/><w:t xml:space="preserve">政府和产业界对固体氧化物燃料电池的支持和投资情况</w:t></w:r></w:p><w:p><w:pPr><w:pStyle w:val="Heading1"/></w:pPr><w:bookmarkStart w:id="6" w:name="_Toc6"/><w:r><w:t>Report location:</w:t></w:r><w:bookmarkEnd w:id="6"/></w:p><w:p><w:hyperlink r:id="rId8" w:history="1"><w:r><w:rPr><w:color w:val="2980b9"/><w:u w:val="single"/></w:rPr><w:t xml:space="preserve">https://www.fullpicture.app/item/8237279a43e9bc18472a25db5051ce26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6200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nager.czu.cn/https/webvpn34dba54512b1dbccec764ab274be469e/kns8/Detail?sfield=fn&amp;QueryID=0&amp;CurRec=3&amp;recid=&amp;FileName=ZGDC20230816004&amp;DbName=CAPJLAST&amp;DbCode=CAPJ&amp;yx=Y&amp;pr=&amp;URLID=11.2107.TM.20230817.1258.007" TargetMode="External"/><Relationship Id="rId8" Type="http://schemas.openxmlformats.org/officeDocument/2006/relationships/hyperlink" Target="https://www.fullpicture.app/item/8237279a43e9bc18472a25db5051c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2024-01-11T00:53:56+01:00</dcterms:created>
  <dcterms:modified xsi:type="dcterms:W3CDTF">2024-01-11T00:53:56+01:00</dcterms:modified>
</cp:coreProperties>
</file>

<file path=docProps/custom.xml><?xml version="1.0" encoding="utf-8"?>
<Properties xmlns="http://schemas.openxmlformats.org/officeDocument/2006/custom-properties" xmlns:vt="http://schemas.openxmlformats.org/officeDocument/2006/docPropsVTypes"/>
</file>