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Implementing collaborative governance: models, experiences, and challenges</w:t>
      </w:r>
      <w:br/>
      <w:hyperlink r:id="rId7" w:history="1">
        <w:r>
          <w:rPr>
            <w:color w:val="2980b9"/>
            <w:u w:val="single"/>
          </w:rPr>
          <w:t xml:space="preserve">https://www.tandfonline.com/doi/full/10.1080/14719037.2021.1878777</w:t>
        </w:r>
      </w:hyperlink>
    </w:p>
    <w:p>
      <w:pPr>
        <w:pStyle w:val="Heading1"/>
      </w:pPr>
      <w:bookmarkStart w:id="2" w:name="_Toc2"/>
      <w:r>
        <w:t>Article summary:</w:t>
      </w:r>
      <w:bookmarkEnd w:id="2"/>
    </w:p>
    <w:p>
      <w:pPr>
        <w:jc w:val="both"/>
      </w:pPr>
      <w:r>
        <w:rPr/>
        <w:t xml:space="preserve">1. Collaborative governance is necessary to address complex and inter-organizational public service delivery problems, but its implementation requires attention to models, methods, and leadership.</w:t>
      </w:r>
    </w:p>
    <w:p>
      <w:pPr>
        <w:jc w:val="both"/>
      </w:pPr>
      <w:r>
        <w:rPr/>
        <w:t xml:space="preserve">2. Downstream problems of collaborative governance, such as implementation, evaluation, and accountability, have received less attention than upstream problems.</w:t>
      </w:r>
    </w:p>
    <w:p>
      <w:pPr>
        <w:jc w:val="both"/>
      </w:pPr>
      <w:r>
        <w:rPr/>
        <w:t xml:space="preserve">3. Successful collaborative governance implementation requires reducing transaction costs, understanding social and psychological dynamics, and identifying conditions for government collaboration.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"Implementing collaborative governance: models, experiences, and challenges" provides a comprehensive overview of the challenges and opportunities associated with implementing collaborative governance in public service delivery. The authors highlight the importance of collaborative efforts among all actors involved in public service delivery, including users, to address complex and dynamic community problems. They argue that fragmentation is often a main cause of inconsistency in improving community outcomes and that collaborative governance can help overcome this issue.</w:t>
      </w:r>
    </w:p>
    <w:p>
      <w:pPr>
        <w:jc w:val="both"/>
      </w:pPr>
      <w:r>
        <w:rPr/>
        <w:t xml:space="preserve"/>
      </w:r>
    </w:p>
    <w:p>
      <w:pPr>
        <w:jc w:val="both"/>
      </w:pPr>
      <w:r>
        <w:rPr/>
        <w:t xml:space="preserve">The article provides a literature review on collaborative governance implementation and highlights the variegated terminology used in the field. The authors suggest that implementing collaborative governance requires complex interactions between large numbers of interdependent actors and different steering and management strategies. They also emphasize the need to understand the collaborative process and how it affects outcomes.</w:t>
      </w:r>
    </w:p>
    <w:p>
      <w:pPr>
        <w:jc w:val="both"/>
      </w:pPr>
      <w:r>
        <w:rPr/>
        <w:t xml:space="preserve"/>
      </w:r>
    </w:p>
    <w:p>
      <w:pPr>
        <w:jc w:val="both"/>
      </w:pPr>
      <w:r>
        <w:rPr/>
        <w:t xml:space="preserve">The article presents six contributions that provide insights into various aspects of collaborative governance implementation. These contributions cover downstream problems of collaborative governance, leadership approaches for collaborative governance ecosystems, goal commitment dynamics in inter-agency collaboration initiatives, co-designing policies with stakeholders, evaluating policy outcomes through participatory methods, and addressing power imbalances in multi-stakeholder collaborations.</w:t>
      </w:r>
    </w:p>
    <w:p>
      <w:pPr>
        <w:jc w:val="both"/>
      </w:pPr>
      <w:r>
        <w:rPr/>
        <w:t xml:space="preserve"/>
      </w:r>
    </w:p>
    <w:p>
      <w:pPr>
        <w:jc w:val="both"/>
      </w:pPr>
      <w:r>
        <w:rPr/>
        <w:t xml:space="preserve">Overall, the article provides a balanced view of the challenges and opportunities associated with implementing collaborative governance. However, there are some potential biases in the article. For example, it focuses primarily on the benefits of collaborative governance without exploring potential risks or downsides. Additionally, some counterarguments or alternative perspectives could have been explored more thoroughly.</w:t>
      </w:r>
    </w:p>
    <w:p>
      <w:pPr>
        <w:jc w:val="both"/>
      </w:pPr>
      <w:r>
        <w:rPr/>
        <w:t xml:space="preserve"/>
      </w:r>
    </w:p>
    <w:p>
      <w:pPr>
        <w:jc w:val="both"/>
      </w:pPr>
      <w:r>
        <w:rPr/>
        <w:t xml:space="preserve">In conclusion, "Implementing collaborative governance: models, experiences, and challenges" is a valuable contribution to the literature on public administration and offers insights into how collaboration can be leveraged to address complex community problems. However, readers should be aware of potential biases or limitations in the article's perspective.</w:t>
      </w:r>
    </w:p>
    <w:p>
      <w:pPr>
        <w:pStyle w:val="Heading1"/>
      </w:pPr>
      <w:bookmarkStart w:id="5" w:name="_Toc5"/>
      <w:r>
        <w:t>Topics for further research:</w:t>
      </w:r>
      <w:bookmarkEnd w:id="5"/>
    </w:p>
    <w:p>
      <w:pPr>
        <w:spacing w:after="0"/>
        <w:numPr>
          <w:ilvl w:val="0"/>
          <w:numId w:val="2"/>
        </w:numPr>
      </w:pPr>
      <w:r>
        <w:rPr/>
        <w:t xml:space="preserve">Criticisms of collaborative governance implementation
</w:t>
      </w:r>
    </w:p>
    <w:p>
      <w:pPr>
        <w:spacing w:after="0"/>
        <w:numPr>
          <w:ilvl w:val="0"/>
          <w:numId w:val="2"/>
        </w:numPr>
      </w:pPr>
      <w:r>
        <w:rPr/>
        <w:t xml:space="preserve">Risks associated with collaborative governance
</w:t>
      </w:r>
    </w:p>
    <w:p>
      <w:pPr>
        <w:spacing w:after="0"/>
        <w:numPr>
          <w:ilvl w:val="0"/>
          <w:numId w:val="2"/>
        </w:numPr>
      </w:pPr>
      <w:r>
        <w:rPr/>
        <w:t xml:space="preserve">Alternative perspectives on collaborative governance
</w:t>
      </w:r>
    </w:p>
    <w:p>
      <w:pPr>
        <w:spacing w:after="0"/>
        <w:numPr>
          <w:ilvl w:val="0"/>
          <w:numId w:val="2"/>
        </w:numPr>
      </w:pPr>
      <w:r>
        <w:rPr/>
        <w:t xml:space="preserve">Challenges of stakeholder engagement in collaborative governance
</w:t>
      </w:r>
    </w:p>
    <w:p>
      <w:pPr>
        <w:spacing w:after="0"/>
        <w:numPr>
          <w:ilvl w:val="0"/>
          <w:numId w:val="2"/>
        </w:numPr>
      </w:pPr>
      <w:r>
        <w:rPr/>
        <w:t xml:space="preserve">Best practices for evaluating collaborative governance outcomes
</w:t>
      </w:r>
    </w:p>
    <w:p>
      <w:pPr>
        <w:numPr>
          <w:ilvl w:val="0"/>
          <w:numId w:val="2"/>
        </w:numPr>
      </w:pPr>
      <w:r>
        <w:rPr/>
        <w:t xml:space="preserve">Power dynamics in collaborative governance initiatives</w:t>
      </w:r>
    </w:p>
    <w:p>
      <w:pPr>
        <w:pStyle w:val="Heading1"/>
      </w:pPr>
      <w:bookmarkStart w:id="6" w:name="_Toc6"/>
      <w:r>
        <w:t>Report location:</w:t>
      </w:r>
      <w:bookmarkEnd w:id="6"/>
    </w:p>
    <w:p>
      <w:hyperlink r:id="rId8" w:history="1">
        <w:r>
          <w:rPr>
            <w:color w:val="2980b9"/>
            <w:u w:val="single"/>
          </w:rPr>
          <w:t xml:space="preserve">https://www.fullpicture.app/item/81e7aaea3b9440d64b2c9ec05ced57d5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499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4719037.2021.1878777" TargetMode="External"/><Relationship Id="rId8" Type="http://schemas.openxmlformats.org/officeDocument/2006/relationships/hyperlink" Target="https://www.fullpicture.app/item/81e7aaea3b9440d64b2c9ec05ced57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2023-06-25T15:09:37+02:00</dcterms:created>
  <dcterms:modified xsi:type="dcterms:W3CDTF">2023-06-25T15:09:37+02:00</dcterms:modified>
</cp:coreProperties>
</file>

<file path=docProps/custom.xml><?xml version="1.0" encoding="utf-8"?>
<Properties xmlns="http://schemas.openxmlformats.org/officeDocument/2006/custom-properties" xmlns:vt="http://schemas.openxmlformats.org/officeDocument/2006/docPropsVTypes"/>
</file>