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Valor de la Tierra Urbana 2021. Ya están disponibles el nuevo mapa y la descarga de datos – www.idecor.gob.ar</w:t>
      </w:r>
      <w:br/>
      <w:hyperlink r:id="rId7" w:history="1">
        <w:r>
          <w:rPr>
            <w:color w:val="2980b9"/>
            <w:u w:val="single"/>
          </w:rPr>
          <w:t xml:space="preserve">https://www.idecor.gob.ar/valor-de-la-tierra-urbana-2021-ya-estan-disponibles-el-nuevo-mapa-y-la-descarga-de-datos/</w:t>
        </w:r>
      </w:hyperlink>
    </w:p>
    <w:p>
      <w:pPr>
        <w:pStyle w:val="Heading1"/>
      </w:pPr>
      <w:bookmarkStart w:id="2" w:name="_Toc2"/>
      <w:r>
        <w:t>Article summary:</w:t>
      </w:r>
      <w:bookmarkEnd w:id="2"/>
    </w:p>
    <w:p>
      <w:pPr>
        <w:jc w:val="both"/>
      </w:pPr>
      <w:r>
        <w:rPr/>
        <w:t xml:space="preserve">1. O Catastro Provincial e IDECOR realizaram estudos de mercado imobiliário urbano em toda a província de Cordoba, na Argentina, para determinar o valor da terra urbana em 2021.</w:t>
      </w:r>
    </w:p>
    <w:p>
      <w:pPr>
        <w:jc w:val="both"/>
      </w:pPr>
      <w:r>
        <w:rPr/>
        <w:t xml:space="preserve">2. Os resultados mostram que a mediana do Valor Unitário da Terra provincial é de $6.381/m², um aumento significativo em relação aos anos anteriores.</w:t>
      </w:r>
    </w:p>
    <w:p>
      <w:pPr>
        <w:jc w:val="both"/>
      </w:pPr>
      <w:r>
        <w:rPr/>
        <w:t xml:space="preserve">3. O novo mapa do Valor da Terra Urbana 2021 está disponível para consulta online e download de dados, permitindo navegar por qualquer cidade ou município e acessar informações valuatorias e catastrais das parcelas consultadas.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apresenta os resultados do estudo anual realizado pelo Catastro Provincial e IDECOR sobre o valor da terra urbana na província de Córdoba, Argentina. O estudo utiliza modelos de Valuación Masiva Automatizada (VMA) para determinar os valores de mercado por metro quadrado para um lote típico em cada uma das mais de 450 localidades da província. Os dados são obtidos através do Observatorio del Mercado Inmobiliario (OMI), que registra informações sobre inmuebles urbanos e rurales em toda a província.</w:t>
      </w:r>
    </w:p>
    <w:p>
      <w:pPr>
        <w:jc w:val="both"/>
      </w:pPr>
      <w:r>
        <w:rPr/>
        <w:t xml:space="preserve"/>
      </w:r>
    </w:p>
    <w:p>
      <w:pPr>
        <w:jc w:val="both"/>
      </w:pPr>
      <w:r>
        <w:rPr/>
        <w:t xml:space="preserve">O artigo fornece informações detalhadas sobre a metodologia utilizada no estudo, incluindo o uso de técnicas de econometria espacial e aprendizagem computacional, bem como a participação de várias instituições na coleta e análise dos dados. O novo mapa do Valor da Terra Urbana 2021 está disponível para consulta online ou download em vários formatos.</w:t>
      </w:r>
    </w:p>
    <w:p>
      <w:pPr>
        <w:jc w:val="both"/>
      </w:pPr>
      <w:r>
        <w:rPr/>
        <w:t xml:space="preserve"/>
      </w:r>
    </w:p>
    <w:p>
      <w:pPr>
        <w:jc w:val="both"/>
      </w:pPr>
      <w:r>
        <w:rPr/>
        <w:t xml:space="preserve">Os resultados mostram que a mediana do Valor Unitário da Terra provincial é de $6.381/m², um aumento significativo em relação aos anos anteriores. As cidades com os valores mais altos estão localizadas principalmente na capital, Córdoba, enquanto as cidades menores têm valores mais baixos.</w:t>
      </w:r>
    </w:p>
    <w:p>
      <w:pPr>
        <w:jc w:val="both"/>
      </w:pPr>
      <w:r>
        <w:rPr/>
        <w:t xml:space="preserve"/>
      </w:r>
    </w:p>
    <w:p>
      <w:pPr>
        <w:jc w:val="both"/>
      </w:pPr>
      <w:r>
        <w:rPr/>
        <w:t xml:space="preserve">Embora o artigo forneça informações detalhadas sobre a metodologia utilizada no estudo, não há discussão sobre possíveis limitações ou vieses nos dados coletados ou nas técnicas utilizadas. Além disso, não há menção à possibilidade de conflitos de interesse entre as instituições envolvidas no estudo.</w:t>
      </w:r>
    </w:p>
    <w:p>
      <w:pPr>
        <w:jc w:val="both"/>
      </w:pPr>
      <w:r>
        <w:rPr/>
        <w:t xml:space="preserve"/>
      </w:r>
    </w:p>
    <w:p>
      <w:pPr>
        <w:jc w:val="both"/>
      </w:pPr>
      <w:r>
        <w:rPr/>
        <w:t xml:space="preserve">Em geral, o artigo parece ser uma fonte útil para aqueles interessados em informações sobre o valor da terra urbana na província de Córdoba, mas é importante considerar possíveis limitações ou vieses nos dados apresentados.</w:t>
      </w:r>
    </w:p>
    <w:p>
      <w:pPr>
        <w:pStyle w:val="Heading1"/>
      </w:pPr>
      <w:bookmarkStart w:id="5" w:name="_Toc5"/>
      <w:r>
        <w:t>Topics for further research:</w:t>
      </w:r>
      <w:bookmarkEnd w:id="5"/>
    </w:p>
    <w:p>
      <w:pPr>
        <w:spacing w:after="0"/>
        <w:numPr>
          <w:ilvl w:val="0"/>
          <w:numId w:val="2"/>
        </w:numPr>
      </w:pPr>
      <w:r>
        <w:rPr/>
        <w:t xml:space="preserve">Limitações e vieses no estudo do valor da terra urbana em Córdoba</w:t>
      </w:r>
    </w:p>
    <w:p>
      <w:pPr>
        <w:spacing w:after="0"/>
        <w:numPr>
          <w:ilvl w:val="0"/>
          <w:numId w:val="2"/>
        </w:numPr>
      </w:pPr>
      <w:r>
        <w:rPr/>
        <w:t xml:space="preserve">Argentina.
</w:t>
      </w:r>
    </w:p>
    <w:p>
      <w:pPr>
        <w:spacing w:after="0"/>
        <w:numPr>
          <w:ilvl w:val="0"/>
          <w:numId w:val="2"/>
        </w:numPr>
      </w:pPr>
      <w:r>
        <w:rPr/>
        <w:t xml:space="preserve">Conflitos de interesse entre as instituições envolvidas no estudo do valor da terra urbana em Córdoba.
</w:t>
      </w:r>
    </w:p>
    <w:p>
      <w:pPr>
        <w:spacing w:after="0"/>
        <w:numPr>
          <w:ilvl w:val="0"/>
          <w:numId w:val="2"/>
        </w:numPr>
      </w:pPr>
      <w:r>
        <w:rPr/>
        <w:t xml:space="preserve">Análise crítica do uso de técnicas de econometria espacial e aprendizagem computacional no estudo do valor da terra urbana em Córdoba.
</w:t>
      </w:r>
    </w:p>
    <w:p>
      <w:pPr>
        <w:spacing w:after="0"/>
        <w:numPr>
          <w:ilvl w:val="0"/>
          <w:numId w:val="2"/>
        </w:numPr>
      </w:pPr>
      <w:r>
        <w:rPr/>
        <w:t xml:space="preserve">Comparação dos resultados do estudo do valor da terra urbana em Córdoba com outras províncias argentinas.
</w:t>
      </w:r>
    </w:p>
    <w:p>
      <w:pPr>
        <w:spacing w:after="0"/>
        <w:numPr>
          <w:ilvl w:val="0"/>
          <w:numId w:val="2"/>
        </w:numPr>
      </w:pPr>
      <w:r>
        <w:rPr/>
        <w:t xml:space="preserve">Impacto do aumento do valor da terra urbana em Córdoba na economia local e no mercado imobiliário.
</w:t>
      </w:r>
    </w:p>
    <w:p>
      <w:pPr>
        <w:numPr>
          <w:ilvl w:val="0"/>
          <w:numId w:val="2"/>
        </w:numPr>
      </w:pPr>
      <w:r>
        <w:rPr/>
        <w:t xml:space="preserve">Perspectivas futuras para o estudo do valor da terra urbana em Córdoba e possíveis melhorias na metodologia utilizada.</w:t>
      </w:r>
    </w:p>
    <w:p>
      <w:pPr>
        <w:pStyle w:val="Heading1"/>
      </w:pPr>
      <w:bookmarkStart w:id="6" w:name="_Toc6"/>
      <w:r>
        <w:t>Report location:</w:t>
      </w:r>
      <w:bookmarkEnd w:id="6"/>
    </w:p>
    <w:p>
      <w:hyperlink r:id="rId8" w:history="1">
        <w:r>
          <w:rPr>
            <w:color w:val="2980b9"/>
            <w:u w:val="single"/>
          </w:rPr>
          <w:t xml:space="preserve">https://www.fullpicture.app/item/81a5f5b1246c36acea7c7a41be5c6010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E08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ecor.gob.ar/valor-de-la-tierra-urbana-2021-ya-estan-disponibles-el-nuevo-mapa-y-la-descarga-de-datos/" TargetMode="External"/><Relationship Id="rId8" Type="http://schemas.openxmlformats.org/officeDocument/2006/relationships/hyperlink" Target="https://www.fullpicture.app/item/81a5f5b1246c36acea7c7a41be5c60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2023-12-23T05:40:32+01:00</dcterms:created>
  <dcterms:modified xsi:type="dcterms:W3CDTF">2023-12-23T05:40:32+01:00</dcterms:modified>
</cp:coreProperties>
</file>

<file path=docProps/custom.xml><?xml version="1.0" encoding="utf-8"?>
<Properties xmlns="http://schemas.openxmlformats.org/officeDocument/2006/custom-properties" xmlns:vt="http://schemas.openxmlformats.org/officeDocument/2006/docPropsVTypes"/>
</file>