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再生纸包装未来美好 | 利乐 China</w:t>
      </w:r>
      <w:br/>
      <w:hyperlink r:id="rId7" w:history="1">
        <w:r>
          <w:rPr>
            <w:color w:val="2980b9"/>
            <w:u w:val="single"/>
          </w:rPr>
          <w:t xml:space="preserve">https://www-stage.tetrapak.com/zh-cn/about-tetra-pak/stories/recycled-carton-furniture</w:t>
        </w:r>
      </w:hyperlink>
    </w:p>
    <w:p>
      <w:pPr>
        <w:pStyle w:val="Heading1"/>
      </w:pPr>
      <w:bookmarkStart w:id="2" w:name="_Toc2"/>
      <w:r>
        <w:t>Article summary:</w:t>
      </w:r>
      <w:bookmarkEnd w:id="2"/>
    </w:p>
    <w:p>
      <w:pPr>
        <w:jc w:val="both"/>
      </w:pPr>
      <w:r>
        <w:rPr/>
        <w:t xml:space="preserve">1. Aectual, a Dutch interiors brand, has partnered with Tetra Pak to create a range of interior objects and elements made from aluminum plastic derived from recycled paper packaging.</w:t>
      </w:r>
    </w:p>
    <w:p>
      <w:pPr>
        <w:jc w:val="both"/>
      </w:pPr>
      <w:r>
        <w:rPr/>
        <w:t xml:space="preserve"/>
      </w:r>
    </w:p>
    <w:p>
      <w:pPr>
        <w:jc w:val="both"/>
      </w:pPr>
      <w:r>
        <w:rPr/>
        <w:t xml:space="preserve">2. The products created by Aectual are 3D printed and 100% recyclable, offering businesses a sustainable option for furnishing their workspaces while reducing their climate impact.</w:t>
      </w:r>
    </w:p>
    <w:p>
      <w:pPr>
        <w:jc w:val="both"/>
      </w:pPr>
      <w:r>
        <w:rPr/>
        <w:t xml:space="preserve"/>
      </w:r>
    </w:p>
    <w:p>
      <w:pPr>
        <w:jc w:val="both"/>
      </w:pPr>
      <w:r>
        <w:rPr/>
        <w:t xml:space="preserve">3. Aectual aims to drive systemic change by promoting the use of aluminum plastic as a building material, showcasing the potential for large-scale recycling in the construction industry.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launch of a new line of 3D printed products made from aluminum-plastic materials, derived from recycled paper packaging. The focus is on the collaboration between Aectual, a Dutch interiors brand, and Tetra Pak to create interior objects and elements for workplace projects. The article highlights the sustainability benefits of using recycled materials and emphasizes the potential for large-scale recycling in the construction industry.</w:t>
      </w:r>
    </w:p>
    <w:p>
      <w:pPr>
        <w:jc w:val="both"/>
      </w:pPr>
      <w:r>
        <w:rPr/>
        <w:t xml:space="preserve"/>
      </w:r>
    </w:p>
    <w:p>
      <w:pPr>
        <w:jc w:val="both"/>
      </w:pPr>
      <w:r>
        <w:rPr/>
        <w:t xml:space="preserve">One potential bias in the article is its promotional nature. The article primarily focuses on highlighting the positive aspects of using recycled materials and 3D printing technology, without delving into any potential drawbacks or challenges associated with these practices. This one-sided reporting may give readers a skewed perspective on the topic.</w:t>
      </w:r>
    </w:p>
    <w:p>
      <w:pPr>
        <w:jc w:val="both"/>
      </w:pPr>
      <w:r>
        <w:rPr/>
        <w:t xml:space="preserve"/>
      </w:r>
    </w:p>
    <w:p>
      <w:pPr>
        <w:jc w:val="both"/>
      </w:pPr>
      <w:r>
        <w:rPr/>
        <w:t xml:space="preserve">Additionally, there are several unsupported claims throughout the article. For example, it states that 3D printing can reduce CO2 emissions by 80% without providing any evidence or sources to support this claim. Without proper data or research to back up these assertions, readers may question the credibility of the information presented.</w:t>
      </w:r>
    </w:p>
    <w:p>
      <w:pPr>
        <w:jc w:val="both"/>
      </w:pPr>
      <w:r>
        <w:rPr/>
        <w:t xml:space="preserve"/>
      </w:r>
    </w:p>
    <w:p>
      <w:pPr>
        <w:jc w:val="both"/>
      </w:pPr>
      <w:r>
        <w:rPr/>
        <w:t xml:space="preserve">Furthermore, there are missing points of consideration in the article. While it discusses the potential benefits of using recycled materials in construction, it fails to address issues such as cost-effectiveness, scalability, and regulatory challenges that may arise when implementing these practices on a larger scale. By not acknowledging these potential obstacles, the article presents an overly optimistic view of using recycled materials in design and construction.</w:t>
      </w:r>
    </w:p>
    <w:p>
      <w:pPr>
        <w:jc w:val="both"/>
      </w:pPr>
      <w:r>
        <w:rPr/>
        <w:t xml:space="preserve"/>
      </w:r>
    </w:p>
    <w:p>
      <w:pPr>
        <w:jc w:val="both"/>
      </w:pPr>
      <w:r>
        <w:rPr/>
        <w:t xml:space="preserve">The article also lacks exploration of counterarguments or alternative perspectives. It does not address any potential criticisms or concerns that industry experts or environmental advocates may have regarding the use of aluminum-plastic materials in building construction. By failing to present a balanced view of the topic, the article may come across as biased towards promoting Aectual's products and initiatives.</w:t>
      </w:r>
    </w:p>
    <w:p>
      <w:pPr>
        <w:jc w:val="both"/>
      </w:pPr>
      <w:r>
        <w:rPr/>
        <w:t xml:space="preserve"/>
      </w:r>
    </w:p>
    <w:p>
      <w:pPr>
        <w:jc w:val="both"/>
      </w:pPr>
      <w:r>
        <w:rPr/>
        <w:t xml:space="preserve">Overall, while the article provides valuable insights into innovative sustainable design practices, it falls short in terms of critical analysis and balanced reporting. Readers should approach this content with caution and seek additional information from diverse sources to gain a comprehensive understanding of the topic at hand.</w:t>
      </w:r>
    </w:p>
    <w:p>
      <w:pPr>
        <w:pStyle w:val="Heading1"/>
      </w:pPr>
      <w:bookmarkStart w:id="5" w:name="_Toc5"/>
      <w:r>
        <w:t>Topics for further research:</w:t>
      </w:r>
      <w:bookmarkEnd w:id="5"/>
    </w:p>
    <w:p>
      <w:pPr>
        <w:spacing w:after="0"/>
        <w:numPr>
          <w:ilvl w:val="0"/>
          <w:numId w:val="2"/>
        </w:numPr>
      </w:pPr>
      <w:r>
        <w:rPr/>
        <w:t xml:space="preserve">Challenges of using recycled materials in construction industry
</w:t>
      </w:r>
    </w:p>
    <w:p>
      <w:pPr>
        <w:spacing w:after="0"/>
        <w:numPr>
          <w:ilvl w:val="0"/>
          <w:numId w:val="2"/>
        </w:numPr>
      </w:pPr>
      <w:r>
        <w:rPr/>
        <w:t xml:space="preserve">Environmental impact of 3D printing technology
</w:t>
      </w:r>
    </w:p>
    <w:p>
      <w:pPr>
        <w:spacing w:after="0"/>
        <w:numPr>
          <w:ilvl w:val="0"/>
          <w:numId w:val="2"/>
        </w:numPr>
      </w:pPr>
      <w:r>
        <w:rPr/>
        <w:t xml:space="preserve">Cost-effectiveness of recycled materials in building construction
</w:t>
      </w:r>
    </w:p>
    <w:p>
      <w:pPr>
        <w:spacing w:after="0"/>
        <w:numPr>
          <w:ilvl w:val="0"/>
          <w:numId w:val="2"/>
        </w:numPr>
      </w:pPr>
      <w:r>
        <w:rPr/>
        <w:t xml:space="preserve">Regulatory challenges of using recycled materials in design projects
</w:t>
      </w:r>
    </w:p>
    <w:p>
      <w:pPr>
        <w:spacing w:after="0"/>
        <w:numPr>
          <w:ilvl w:val="0"/>
          <w:numId w:val="2"/>
        </w:numPr>
      </w:pPr>
      <w:r>
        <w:rPr/>
        <w:t xml:space="preserve">Criticisms of using aluminum-plastic materials in building construction
</w:t>
      </w:r>
    </w:p>
    <w:p>
      <w:pPr>
        <w:numPr>
          <w:ilvl w:val="0"/>
          <w:numId w:val="2"/>
        </w:numPr>
      </w:pPr>
      <w:r>
        <w:rPr/>
        <w:t xml:space="preserve">Scalability of sustainable design practices in the construction industry</w:t>
      </w:r>
    </w:p>
    <w:p>
      <w:pPr>
        <w:pStyle w:val="Heading1"/>
      </w:pPr>
      <w:bookmarkStart w:id="6" w:name="_Toc6"/>
      <w:r>
        <w:t>Report location:</w:t>
      </w:r>
      <w:bookmarkEnd w:id="6"/>
    </w:p>
    <w:p>
      <w:hyperlink r:id="rId8" w:history="1">
        <w:r>
          <w:rPr>
            <w:color w:val="2980b9"/>
            <w:u w:val="single"/>
          </w:rPr>
          <w:t xml:space="preserve">https://www.fullpicture.app/item/818ab8625f0fc755b9260faec6220689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1B3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ge.tetrapak.com/zh-cn/about-tetra-pak/stories/recycled-carton-furniture" TargetMode="External"/><Relationship Id="rId8" Type="http://schemas.openxmlformats.org/officeDocument/2006/relationships/hyperlink" Target="https://www.fullpicture.app/item/818ab8625f0fc755b9260faec62206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2024-03-06T17:14:26+01:00</dcterms:created>
  <dcterms:modified xsi:type="dcterms:W3CDTF">2024-03-06T17:14:26+01:00</dcterms:modified>
</cp:coreProperties>
</file>

<file path=docProps/custom.xml><?xml version="1.0" encoding="utf-8"?>
<Properties xmlns="http://schemas.openxmlformats.org/officeDocument/2006/custom-properties" xmlns:vt="http://schemas.openxmlformats.org/officeDocument/2006/docPropsVTypes"/>
</file>