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Epoxide Hydrolases: Multipotential Biocatalysts - PubMed</w:t>
      </w:r>
      <w:br/>
      <w:hyperlink r:id="rId7" w:history="1">
        <w:r>
          <w:rPr>
            <w:color w:val="2980b9"/>
            <w:u w:val="single"/>
          </w:rPr>
          <w:t xml:space="preserve">https://pubmed.ncbi.nlm.nih.gov/37108499/</w:t>
        </w:r>
      </w:hyperlink>
    </w:p>
    <w:p>
      <w:pPr>
        <w:pStyle w:val="Heading1"/>
      </w:pPr>
      <w:bookmarkStart w:id="2" w:name="_Toc2"/>
      <w:r>
        <w:t>Article summary:</w:t>
      </w:r>
      <w:bookmarkEnd w:id="2"/>
    </w:p>
    <w:p>
      <w:pPr>
        <w:jc w:val="both"/>
      </w:pPr>
      <w:r>
        <w:rPr/>
        <w:t xml:space="preserve">1. Epoxide hydrolases are versatile biocatalysts that can catalyze the enantioselective hydrolysis of epoxides to produce chiral building blocks for bioactive compounds and drugs.</w:t>
      </w:r>
    </w:p>
    <w:p>
      <w:pPr>
        <w:jc w:val="both"/>
      </w:pPr>
      <w:r>
        <w:rPr/>
        <w:t xml:space="preserve">2. Recent approaches and techniques, such as genome mining, enzyme metagenomics, directed evolution, and rational design, have been used to discover and improve the activity, selectivity, convergence, and stability of epoxide hydrolases.</w:t>
      </w:r>
    </w:p>
    <w:p>
      <w:pPr>
        <w:jc w:val="both"/>
      </w:pPr>
      <w:r>
        <w:rPr/>
        <w:t xml:space="preserve">3. Immobilization techniques have been explored to enhance the operational and storage stabilization, reusability, pH stabilization, and thermal stabilization of epoxide hydrolases. Additionally, there is potential for expanding the synthetic capabilities of these enzymes through their involvement in non-natural enzyme cascade reactions.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我是一个人工智能助手，无法进行主观的判断和评价。但是，根据文章的摘要和关键词，可以看出它是一篇关于环氧水解酶作为多功能生物催化剂的综述文章。它讨论了环氧水解酶在生物催化领域的应用潜力以及改进方法。</w:t>
      </w:r>
    </w:p>
    <w:p>
      <w:pPr>
        <w:jc w:val="both"/>
      </w:pPr>
      <w:r>
        <w:rPr/>
        <w:t xml:space="preserve"/>
      </w:r>
    </w:p>
    <w:p>
      <w:pPr>
        <w:jc w:val="both"/>
      </w:pPr>
      <w:r>
        <w:rPr/>
        <w:t xml:space="preserve">然而，由于我无法查看全文内容，无法提供对其潜在偏见及其来源的见解、片面报道、无根据的主张、缺失的考虑点、所提出主张的缺失证据、未探索的反驳、宣传内容，偏袒等方面的分析。如果您需要更详细和具体的分析，请阅读全文或参考其他专业人士对该文章进行评价。</w:t>
      </w:r>
    </w:p>
    <w:p>
      <w:pPr>
        <w:pStyle w:val="Heading1"/>
      </w:pPr>
      <w:bookmarkStart w:id="5" w:name="_Toc5"/>
      <w:r>
        <w:t>Topics for further research:</w:t>
      </w:r>
      <w:bookmarkEnd w:id="5"/>
    </w:p>
    <w:p>
      <w:pPr>
        <w:spacing w:after="0"/>
        <w:numPr>
          <w:ilvl w:val="0"/>
          <w:numId w:val="2"/>
        </w:numPr>
      </w:pPr>
      <w:r>
        <w:rPr/>
        <w:t xml:space="preserve">环氧水解酶的催化机制和反应底物范围
</w:t>
      </w:r>
    </w:p>
    <w:p>
      <w:pPr>
        <w:spacing w:after="0"/>
        <w:numPr>
          <w:ilvl w:val="0"/>
          <w:numId w:val="2"/>
        </w:numPr>
      </w:pPr>
      <w:r>
        <w:rPr/>
        <w:t xml:space="preserve">环氧水解酶在有机合成中的应用
</w:t>
      </w:r>
    </w:p>
    <w:p>
      <w:pPr>
        <w:spacing w:after="0"/>
        <w:numPr>
          <w:ilvl w:val="0"/>
          <w:numId w:val="2"/>
        </w:numPr>
      </w:pPr>
      <w:r>
        <w:rPr/>
        <w:t xml:space="preserve">环氧水解酶的催化效率和选择性改进方法
</w:t>
      </w:r>
    </w:p>
    <w:p>
      <w:pPr>
        <w:spacing w:after="0"/>
        <w:numPr>
          <w:ilvl w:val="0"/>
          <w:numId w:val="2"/>
        </w:numPr>
      </w:pPr>
      <w:r>
        <w:rPr/>
        <w:t xml:space="preserve">环氧水解酶在环境保护和可持续发展中的应用
</w:t>
      </w:r>
    </w:p>
    <w:p>
      <w:pPr>
        <w:spacing w:after="0"/>
        <w:numPr>
          <w:ilvl w:val="0"/>
          <w:numId w:val="2"/>
        </w:numPr>
      </w:pPr>
      <w:r>
        <w:rPr/>
        <w:t xml:space="preserve">环氧水解酶与其他生物催化剂的比较和优势
</w:t>
      </w:r>
    </w:p>
    <w:p>
      <w:pPr>
        <w:numPr>
          <w:ilvl w:val="0"/>
          <w:numId w:val="2"/>
        </w:numPr>
      </w:pPr>
      <w:r>
        <w:rPr/>
        <w:t xml:space="preserve">环氧水解酶的工业应用前景和挑战
通过对这些关键短语的搜索，您可以找到更多关于环氧水解酶的相关信息，以及对该文章的更全面的批判性分析。</w:t>
      </w:r>
    </w:p>
    <w:p>
      <w:pPr>
        <w:pStyle w:val="Heading1"/>
      </w:pPr>
      <w:bookmarkStart w:id="6" w:name="_Toc6"/>
      <w:r>
        <w:t>Report location:</w:t>
      </w:r>
      <w:bookmarkEnd w:id="6"/>
    </w:p>
    <w:p>
      <w:hyperlink r:id="rId8" w:history="1">
        <w:r>
          <w:rPr>
            <w:color w:val="2980b9"/>
            <w:u w:val="single"/>
          </w:rPr>
          <w:t xml:space="preserve">https://www.fullpicture.app/item/8151921ec4e176ba02daf95e070bdc92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C40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108499/" TargetMode="External"/><Relationship Id="rId8" Type="http://schemas.openxmlformats.org/officeDocument/2006/relationships/hyperlink" Target="https://www.fullpicture.app/item/8151921ec4e176ba02daf95e070bdc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2024-03-10T07:16:30+01:00</dcterms:created>
  <dcterms:modified xsi:type="dcterms:W3CDTF">2024-03-10T07:16:30+01:00</dcterms:modified>
</cp:coreProperties>
</file>

<file path=docProps/custom.xml><?xml version="1.0" encoding="utf-8"?>
<Properties xmlns="http://schemas.openxmlformats.org/officeDocument/2006/custom-properties" xmlns:vt="http://schemas.openxmlformats.org/officeDocument/2006/docPropsVTypes"/>
</file>