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novel methuosis inducer DZ-514 possesses antitumor activity via activation of ROS-MKK4-p38 axis in triple negative breast cancer - ScienceDirect</w:t>
      </w:r>
      <w:br/>
      <w:hyperlink r:id="rId7" w:history="1">
        <w:r>
          <w:rPr>
            <w:color w:val="2980b9"/>
            <w:u w:val="single"/>
          </w:rPr>
          <w:t xml:space="preserve">https://www.sciencedirect.com/science/article/abs/pii/S0304383522005365?via%3Dihub=</w:t>
        </w:r>
      </w:hyperlink>
    </w:p>
    <w:p>
      <w:pPr>
        <w:pStyle w:val="Heading1"/>
      </w:pPr>
      <w:bookmarkStart w:id="2" w:name="_Toc2"/>
      <w:r>
        <w:t>Article summary:</w:t>
      </w:r>
      <w:bookmarkEnd w:id="2"/>
    </w:p>
    <w:p>
      <w:pPr>
        <w:jc w:val="both"/>
      </w:pPr>
      <w:r>
        <w:rPr/>
        <w:t xml:space="preserve">1. 研究发现一种新型的药物 DZ-514 可以诱导三阴性乳腺癌细胞发生甲状体死亡（methuosis），并且通过激活 ROS-MKK4-p38 通路实现。</w:t>
      </w:r>
    </w:p>
    <w:p>
      <w:pPr>
        <w:jc w:val="both"/>
      </w:pPr>
      <w:r>
        <w:rPr/>
        <w:t xml:space="preserve">2. DZ-514 能够抑制 TNBC 细胞的增殖和细胞周期进程，并且能够在 HCC1806 种植瘤小鼠模型中显著抑制肿瘤生长。</w:t>
      </w:r>
    </w:p>
    <w:p>
      <w:pPr>
        <w:jc w:val="both"/>
      </w:pPr>
      <w:r>
        <w:rPr/>
        <w:t xml:space="preserve">3. DZ-514 诱导的甲状体死亡是通过刺激巨噬细胞吞噬作用形成的空泡体而实现，这些空泡体来源于大泡吞噬体而非自噬体。</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科学研究论文，该文章在方法和结果方面都有其可靠性和科学性。然而，在讨论部分中，作者提出了一些主张，但缺乏足够的证据来支持这些主张。例如，作者声称DZ-514可以用于TNBC治疗，但并没有提供足够的数据来证明这一点。此外，文章中也没有探讨可能存在的风险或副作用。</w:t>
      </w:r>
    </w:p>
    <w:p>
      <w:pPr>
        <w:jc w:val="both"/>
      </w:pPr>
      <w:r>
        <w:rPr/>
        <w:t xml:space="preserve"/>
      </w:r>
    </w:p>
    <w:p>
      <w:pPr>
        <w:jc w:val="both"/>
      </w:pPr>
      <w:r>
        <w:rPr/>
        <w:t xml:space="preserve">此外，在文章中也存在着宣传内容的嫌疑。例如，在摘要中，作者声称DZ-514是“最好”的化合物之一，并且在讨论部分中强调了其潜在的治疗价值。然而，在结果部分中，并没有提供足够的数据来支持这些主张。</w:t>
      </w:r>
    </w:p>
    <w:p>
      <w:pPr>
        <w:jc w:val="both"/>
      </w:pPr>
      <w:r>
        <w:rPr/>
        <w:t xml:space="preserve"/>
      </w:r>
    </w:p>
    <w:p>
      <w:pPr>
        <w:jc w:val="both"/>
      </w:pPr>
      <w:r>
        <w:rPr/>
        <w:t xml:space="preserve">另一个问题是作者未能平等地呈现双方观点。虽然文章探讨了DZ-514对TNBC细胞的影响，但并没有探讨其他可能存在的治疗方法或药物。</w:t>
      </w:r>
    </w:p>
    <w:p>
      <w:pPr>
        <w:jc w:val="both"/>
      </w:pPr>
      <w:r>
        <w:rPr/>
        <w:t xml:space="preserve"/>
      </w:r>
    </w:p>
    <w:p>
      <w:pPr>
        <w:jc w:val="both"/>
      </w:pPr>
      <w:r>
        <w:rPr/>
        <w:t xml:space="preserve">总之，尽管该文章在方法和结果方面具有可靠性和科学性，但在讨论部分存在着不足之处。此外，它也存在着宣传内容和未平等呈现双方观点的问题。</w:t>
      </w:r>
    </w:p>
    <w:p>
      <w:pPr>
        <w:pStyle w:val="Heading1"/>
      </w:pPr>
      <w:bookmarkStart w:id="5" w:name="_Toc5"/>
      <w:r>
        <w:t>Topics for further research:</w:t>
      </w:r>
      <w:bookmarkEnd w:id="5"/>
    </w:p>
    <w:p>
      <w:pPr>
        <w:spacing w:after="0"/>
        <w:numPr>
          <w:ilvl w:val="0"/>
          <w:numId w:val="2"/>
        </w:numPr>
      </w:pPr>
      <w:r>
        <w:rPr/>
        <w:t xml:space="preserve">Other potential treatments for TNBC
</w:t>
      </w:r>
    </w:p>
    <w:p>
      <w:pPr>
        <w:spacing w:after="0"/>
        <w:numPr>
          <w:ilvl w:val="0"/>
          <w:numId w:val="2"/>
        </w:numPr>
      </w:pPr>
      <w:r>
        <w:rPr/>
        <w:t xml:space="preserve">Risks and side effects of DZ-514
</w:t>
      </w:r>
    </w:p>
    <w:p>
      <w:pPr>
        <w:spacing w:after="0"/>
        <w:numPr>
          <w:ilvl w:val="0"/>
          <w:numId w:val="2"/>
        </w:numPr>
      </w:pPr>
      <w:r>
        <w:rPr/>
        <w:t xml:space="preserve">Lack of evidence for DZ-514 as a TNBC treatment
</w:t>
      </w:r>
    </w:p>
    <w:p>
      <w:pPr>
        <w:spacing w:after="0"/>
        <w:numPr>
          <w:ilvl w:val="0"/>
          <w:numId w:val="2"/>
        </w:numPr>
      </w:pPr>
      <w:r>
        <w:rPr/>
        <w:t xml:space="preserve">Potential bias in promotional language
</w:t>
      </w:r>
    </w:p>
    <w:p>
      <w:pPr>
        <w:spacing w:after="0"/>
        <w:numPr>
          <w:ilvl w:val="0"/>
          <w:numId w:val="2"/>
        </w:numPr>
      </w:pPr>
      <w:r>
        <w:rPr/>
        <w:t xml:space="preserve">Unequal presentation of opposing viewpoints
</w:t>
      </w:r>
    </w:p>
    <w:p>
      <w:pPr>
        <w:numPr>
          <w:ilvl w:val="0"/>
          <w:numId w:val="2"/>
        </w:numPr>
      </w:pPr>
      <w:r>
        <w:rPr/>
        <w:t xml:space="preserve">Need for further research and exploration of alternative treatments.</w:t>
      </w:r>
    </w:p>
    <w:p>
      <w:pPr>
        <w:pStyle w:val="Heading1"/>
      </w:pPr>
      <w:bookmarkStart w:id="6" w:name="_Toc6"/>
      <w:r>
        <w:t>Report location:</w:t>
      </w:r>
      <w:bookmarkEnd w:id="6"/>
    </w:p>
    <w:p>
      <w:hyperlink r:id="rId8" w:history="1">
        <w:r>
          <w:rPr>
            <w:color w:val="2980b9"/>
            <w:u w:val="single"/>
          </w:rPr>
          <w:t xml:space="preserve">https://www.fullpicture.app/item/80f9da47b9b921564dd4743ed79bb092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F79AFE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304383522005365?via%3Dihub=" TargetMode="External"/><Relationship Id="rId8" Type="http://schemas.openxmlformats.org/officeDocument/2006/relationships/hyperlink" Target="https://www.fullpicture.app/item/80f9da47b9b921564dd4743ed79bb09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2023-12-05T11:21:49+01:00</dcterms:created>
  <dcterms:modified xsi:type="dcterms:W3CDTF">2023-12-05T11:21:49+01:00</dcterms:modified>
</cp:coreProperties>
</file>

<file path=docProps/custom.xml><?xml version="1.0" encoding="utf-8"?>
<Properties xmlns="http://schemas.openxmlformats.org/officeDocument/2006/custom-properties" xmlns:vt="http://schemas.openxmlformats.org/officeDocument/2006/docPropsVTypes"/>
</file>