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Negative‐Pressure‐Induced Large Polarization in Nanosized PbTiO3 - Sun - 2020 - Advanced Materials - Wiley Online Library</w:t>
      </w:r>
      <w:br/>
      <w:hyperlink r:id="rId7" w:history="1">
        <w:r>
          <w:rPr>
            <w:color w:val="2980b9"/>
            <w:u w:val="single"/>
          </w:rPr>
          <w:t xml:space="preserve">https://onlinelibrary.wiley.com/doi/full/10.1002/adma.202002968</w:t>
        </w:r>
      </w:hyperlink>
    </w:p>
    <w:p>
      <w:pPr>
        <w:pStyle w:val="Heading1"/>
      </w:pPr>
      <w:bookmarkStart w:id="2" w:name="_Toc2"/>
      <w:r>
        <w:t>Article summary:</w:t>
      </w:r>
      <w:bookmarkEnd w:id="2"/>
    </w:p>
    <w:p>
      <w:pPr>
        <w:jc w:val="both"/>
      </w:pPr>
      <w:r>
        <w:rPr/>
        <w:t xml:space="preserve">1. Nano-ferroelectrics have received intensive attention in current researches as the technological base for integration and miniaturization of electron devices, but maintaining high ferroelectric performance in nano-ferroelectrics is a big challenge.</w:t>
      </w:r>
    </w:p>
    <w:p>
      <w:pPr>
        <w:jc w:val="both"/>
      </w:pPr>
      <w:r>
        <w:rPr/>
        <w:t xml:space="preserve">2. Two feasible approaches have been performed to enhance ferroelectricity in nanostructures: negative pressure design and strain engineering. Negative pressure produced from phase transition can be achieved in PX-phase PbTiO3 with 1D nanowire morphology, while strain engineering is often used in 2D functional thin films via substrate strain which targets on few unit cells.</w:t>
      </w:r>
    </w:p>
    <w:p>
      <w:pPr>
        <w:jc w:val="both"/>
      </w:pPr>
      <w:r>
        <w:rPr/>
        <w:t xml:space="preserve">3. The article reports a case to realize the enhancement of spontaneous polarization in 0D freestanding PbTiO3 nanoparticles through surface modification, providing a good example of tunable ferroelectricity. The ferroelectric performance depends on spontaneous polarization of the lattice, and comprehensive methods have been performed to investigate the spontaneous polarization from an atomic level.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作为一篇科学论文，该文章在描述研究结果和方法方面是比较准确和详细的。然而，在讨论中存在一些潜在的偏见和不足之处。</w:t>
      </w:r>
    </w:p>
    <w:p>
      <w:pPr>
        <w:jc w:val="both"/>
      </w:pPr>
      <w:r>
        <w:rPr/>
        <w:t xml:space="preserve"/>
      </w:r>
    </w:p>
    <w:p>
      <w:pPr>
        <w:jc w:val="both"/>
      </w:pPr>
      <w:r>
        <w:rPr/>
        <w:t xml:space="preserve">首先，文章没有充分探讨负压力对纳米 PbTiO3 的影响机制。作者只是简单地提到了负压力可以增强铁电性能，但并没有深入探讨其原因。此外，文章也没有考虑其他可能的因素对铁电性能的影响，如晶体缺陷、表面形貌等。</w:t>
      </w:r>
    </w:p>
    <w:p>
      <w:pPr>
        <w:jc w:val="both"/>
      </w:pPr>
      <w:r>
        <w:rPr/>
        <w:t xml:space="preserve"/>
      </w:r>
    </w:p>
    <w:p>
      <w:pPr>
        <w:jc w:val="both"/>
      </w:pPr>
      <w:r>
        <w:rPr/>
        <w:t xml:space="preserve">其次，文章未能全面评估纳米 PbTiO3 的应用前景和潜在风险。虽然作者提到了纳米 PbTiO3 作为电子器件集成和微型化的技术基础受到广泛关注，但并未探讨其实际应用中可能出现的问题或潜在风险。例如，纳米 PbTiO3 可能会引起环境污染或生物毒性等问题。</w:t>
      </w:r>
    </w:p>
    <w:p>
      <w:pPr>
        <w:jc w:val="both"/>
      </w:pPr>
      <w:r>
        <w:rPr/>
        <w:t xml:space="preserve"/>
      </w:r>
    </w:p>
    <w:p>
      <w:pPr>
        <w:jc w:val="both"/>
      </w:pPr>
      <w:r>
        <w:rPr/>
        <w:t xml:space="preserve">此外，在讨论中还存在一些片面报道和无根据的主张。例如，作者声称通过表面修饰可以调节铁电性能，但并未提供足够的证据来支持这一主张。同样地，在介绍其他研究方法时也存在类似问题。</w:t>
      </w:r>
    </w:p>
    <w:p>
      <w:pPr>
        <w:jc w:val="both"/>
      </w:pPr>
      <w:r>
        <w:rPr/>
        <w:t xml:space="preserve"/>
      </w:r>
    </w:p>
    <w:p>
      <w:pPr>
        <w:jc w:val="both"/>
      </w:pPr>
      <w:r>
        <w:rPr/>
        <w:t xml:space="preserve">最后，文章未能平等地呈现双方观点，并且存在一定程度上的偏袒。例如，在介绍其他研究方法时只提到了自己团队开发的方法，并未涉及其他团队或学者所做出的贡献。</w:t>
      </w:r>
    </w:p>
    <w:p>
      <w:pPr>
        <w:jc w:val="both"/>
      </w:pPr>
      <w:r>
        <w:rPr/>
        <w:t xml:space="preserve"/>
      </w:r>
    </w:p>
    <w:p>
      <w:pPr>
        <w:jc w:val="both"/>
      </w:pPr>
      <w:r>
        <w:rPr/>
        <w:t xml:space="preserve">总之，尽管该文章在描述研究结果和方法方面比较准确和详细，但仍存在一些潜在偏见及其来源、片面报道、无根据的主张、缺失考虑点、所提出主张缺失证据、未探索反驳、宣传内容以及是否注意到可能风险等问题。</w:t>
      </w:r>
    </w:p>
    <w:p>
      <w:pPr>
        <w:pStyle w:val="Heading1"/>
      </w:pPr>
      <w:bookmarkStart w:id="5" w:name="_Toc5"/>
      <w:r>
        <w:t>Topics for further research:</w:t>
      </w:r>
      <w:bookmarkEnd w:id="5"/>
    </w:p>
    <w:p>
      <w:pPr>
        <w:spacing w:after="0"/>
        <w:numPr>
          <w:ilvl w:val="0"/>
          <w:numId w:val="2"/>
        </w:numPr>
      </w:pPr>
      <w:r>
        <w:rPr/>
        <w:t xml:space="preserve">Mechanism of negative pressure effect on PbTiO3
</w:t>
      </w:r>
    </w:p>
    <w:p>
      <w:pPr>
        <w:spacing w:after="0"/>
        <w:numPr>
          <w:ilvl w:val="0"/>
          <w:numId w:val="2"/>
        </w:numPr>
      </w:pPr>
      <w:r>
        <w:rPr/>
        <w:t xml:space="preserve">Other factors affecting ferroelectric properties
</w:t>
      </w:r>
    </w:p>
    <w:p>
      <w:pPr>
        <w:spacing w:after="0"/>
        <w:numPr>
          <w:ilvl w:val="0"/>
          <w:numId w:val="2"/>
        </w:numPr>
      </w:pPr>
      <w:r>
        <w:rPr/>
        <w:t xml:space="preserve">Comprehensive evaluation of application prospects and potential risks
</w:t>
      </w:r>
    </w:p>
    <w:p>
      <w:pPr>
        <w:spacing w:after="0"/>
        <w:numPr>
          <w:ilvl w:val="0"/>
          <w:numId w:val="2"/>
        </w:numPr>
      </w:pPr>
      <w:r>
        <w:rPr/>
        <w:t xml:space="preserve">Evidence supporting claims of surface modification on ferroelectric properties
</w:t>
      </w:r>
    </w:p>
    <w:p>
      <w:pPr>
        <w:spacing w:after="0"/>
        <w:numPr>
          <w:ilvl w:val="0"/>
          <w:numId w:val="2"/>
        </w:numPr>
      </w:pPr>
      <w:r>
        <w:rPr/>
        <w:t xml:space="preserve">Balanced presentation of different research methods and contributions
</w:t>
      </w:r>
    </w:p>
    <w:p>
      <w:pPr>
        <w:numPr>
          <w:ilvl w:val="0"/>
          <w:numId w:val="2"/>
        </w:numPr>
      </w:pPr>
      <w:r>
        <w:rPr/>
        <w:t xml:space="preserve">Consideration of potential environmental and biological risks</w:t>
      </w:r>
    </w:p>
    <w:p>
      <w:pPr>
        <w:pStyle w:val="Heading1"/>
      </w:pPr>
      <w:bookmarkStart w:id="6" w:name="_Toc6"/>
      <w:r>
        <w:t>Report location:</w:t>
      </w:r>
      <w:bookmarkEnd w:id="6"/>
    </w:p>
    <w:p>
      <w:hyperlink r:id="rId8" w:history="1">
        <w:r>
          <w:rPr>
            <w:color w:val="2980b9"/>
            <w:u w:val="single"/>
          </w:rPr>
          <w:t xml:space="preserve">https://www.fullpicture.app/item/80bcc406ac3d34832e93cd7a46573748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83B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ma.202002968" TargetMode="External"/><Relationship Id="rId8" Type="http://schemas.openxmlformats.org/officeDocument/2006/relationships/hyperlink" Target="https://www.fullpicture.app/item/80bcc406ac3d34832e93cd7a465737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2023-03-10T13:22:11+01:00</dcterms:created>
  <dcterms:modified xsi:type="dcterms:W3CDTF">2023-03-10T13:22:11+01:00</dcterms:modified>
</cp:coreProperties>
</file>

<file path=docProps/custom.xml><?xml version="1.0" encoding="utf-8"?>
<Properties xmlns="http://schemas.openxmlformats.org/officeDocument/2006/custom-properties" xmlns:vt="http://schemas.openxmlformats.org/officeDocument/2006/docPropsVTypes"/>
</file>