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Kinematotropic Parallel Mechanism Reconfiguring Between Three Motion Branches of Different Mobility | Semantic Scholar</w:t>
      </w:r>
      <w:br/>
      <w:hyperlink r:id="rId7" w:history="1">
        <w:r>
          <w:rPr>
            <w:color w:val="2980b9"/>
            <w:u w:val="single"/>
          </w:rPr>
          <w:t xml:space="preserve">https://www.semanticscholar.org/paper/A-Kinematotropic-Parallel-Mechanism-Reconfiguring-L%C3%B3pez-Custodio-M%C3%BCller/88226bbe057c3a65b9ce001db3ca11da06548b05</w:t>
        </w:r>
      </w:hyperlink>
    </w:p>
    <w:p>
      <w:pPr>
        <w:pStyle w:val="Heading1"/>
      </w:pPr>
      <w:bookmarkStart w:id="2" w:name="_Toc2"/>
      <w:r>
        <w:t>Article summary:</w:t>
      </w:r>
      <w:bookmarkEnd w:id="2"/>
    </w:p>
    <w:p>
      <w:pPr>
        <w:jc w:val="both"/>
      </w:pPr>
      <w:r>
        <w:rPr/>
        <w:t xml:space="preserve">1. A fully parallel mechanism is presented that has a configuration space with at least three subvarieties of different dimensions.</w:t>
      </w:r>
    </w:p>
    <w:p>
      <w:pPr>
        <w:jc w:val="both"/>
      </w:pPr>
      <w:r>
        <w:rPr/>
        <w:t xml:space="preserve">2. The mechanism can change its number of degrees of freedom between three values, allowing for greater flexibility in motion.</w:t>
      </w:r>
    </w:p>
    <w:p>
      <w:pPr>
        <w:jc w:val="both"/>
      </w:pPr>
      <w:r>
        <w:rPr/>
        <w:t xml:space="preserve">3. The subvarieties intersect at least at two singular points, which allow for reconfiguration between the different motion branches.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evaluation. However, based on the article's abstract and references, it appears to be a technical paper discussing a new fully parallel mechanism that can change its number of degrees of freedom between three values. The paper seems to be well-researched and supported by previous studies in the field.</w:t>
      </w:r>
    </w:p>
    <w:p>
      <w:pPr>
        <w:jc w:val="both"/>
      </w:pPr>
      <w:r>
        <w:rPr/>
        <w:t xml:space="preserve"/>
      </w:r>
    </w:p>
    <w:p>
      <w:pPr>
        <w:jc w:val="both"/>
      </w:pPr>
      <w:r>
        <w:rPr/>
        <w:t xml:space="preserve">There is no evidence of bias or one-sided reporting in the abstract or references. However, without reading the full paper, it is difficult to determine if there are any unsupported claims or missing points of consideration. It is also unclear if the paper presents both sides equally or explores counterarguments.</w:t>
      </w:r>
    </w:p>
    <w:p>
      <w:pPr>
        <w:jc w:val="both"/>
      </w:pPr>
      <w:r>
        <w:rPr/>
        <w:t xml:space="preserve"/>
      </w:r>
    </w:p>
    <w:p>
      <w:pPr>
        <w:jc w:val="both"/>
      </w:pPr>
      <w:r>
        <w:rPr/>
        <w:t xml:space="preserve">Overall, based on the limited information available in the abstract and references, this appears to be a technical paper with no promotional content or potential risks noted.</w:t>
      </w:r>
    </w:p>
    <w:p>
      <w:pPr>
        <w:pStyle w:val="Heading1"/>
      </w:pPr>
      <w:bookmarkStart w:id="5" w:name="_Toc5"/>
      <w:r>
        <w:t>Topics for further research:</w:t>
      </w:r>
      <w:bookmarkEnd w:id="5"/>
    </w:p>
    <w:p>
      <w:pPr>
        <w:spacing w:after="0"/>
        <w:numPr>
          <w:ilvl w:val="0"/>
          <w:numId w:val="2"/>
        </w:numPr>
      </w:pPr>
      <w:r>
        <w:rPr/>
        <w:t xml:space="preserve">Fully parallel mechanisms in robotics
</w:t>
      </w:r>
    </w:p>
    <w:p>
      <w:pPr>
        <w:spacing w:after="0"/>
        <w:numPr>
          <w:ilvl w:val="0"/>
          <w:numId w:val="2"/>
        </w:numPr>
      </w:pPr>
      <w:r>
        <w:rPr/>
        <w:t xml:space="preserve">Degrees of freedom in robotic systems
</w:t>
      </w:r>
    </w:p>
    <w:p>
      <w:pPr>
        <w:spacing w:after="0"/>
        <w:numPr>
          <w:ilvl w:val="0"/>
          <w:numId w:val="2"/>
        </w:numPr>
      </w:pPr>
      <w:r>
        <w:rPr/>
        <w:t xml:space="preserve">Mechanical design of parallel manipulators
</w:t>
      </w:r>
    </w:p>
    <w:p>
      <w:pPr>
        <w:spacing w:after="0"/>
        <w:numPr>
          <w:ilvl w:val="0"/>
          <w:numId w:val="2"/>
        </w:numPr>
      </w:pPr>
      <w:r>
        <w:rPr/>
        <w:t xml:space="preserve">Kinematics and dynamics of parallel robots
</w:t>
      </w:r>
    </w:p>
    <w:p>
      <w:pPr>
        <w:spacing w:after="0"/>
        <w:numPr>
          <w:ilvl w:val="0"/>
          <w:numId w:val="2"/>
        </w:numPr>
      </w:pPr>
      <w:r>
        <w:rPr/>
        <w:t xml:space="preserve">Advancements in parallel robot architectures
</w:t>
      </w:r>
    </w:p>
    <w:p>
      <w:pPr>
        <w:numPr>
          <w:ilvl w:val="0"/>
          <w:numId w:val="2"/>
        </w:numPr>
      </w:pPr>
      <w:r>
        <w:rPr/>
        <w:t xml:space="preserve">Applications of parallel robots in industry and research</w:t>
      </w:r>
    </w:p>
    <w:p>
      <w:pPr>
        <w:pStyle w:val="Heading1"/>
      </w:pPr>
      <w:bookmarkStart w:id="6" w:name="_Toc6"/>
      <w:r>
        <w:t>Report location:</w:t>
      </w:r>
      <w:bookmarkEnd w:id="6"/>
    </w:p>
    <w:p>
      <w:hyperlink r:id="rId8" w:history="1">
        <w:r>
          <w:rPr>
            <w:color w:val="2980b9"/>
            <w:u w:val="single"/>
          </w:rPr>
          <w:t xml:space="preserve">https://www.fullpicture.app/item/80573469f719fcf1ee490eaa8243eb79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08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Kinematotropic-Parallel-Mechanism-Reconfiguring-L%C3%B3pez-Custodio-M%C3%BCller/88226bbe057c3a65b9ce001db3ca11da06548b05" TargetMode="External"/><Relationship Id="rId8" Type="http://schemas.openxmlformats.org/officeDocument/2006/relationships/hyperlink" Target="https://www.fullpicture.app/item/80573469f719fcf1ee490eaa8243e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2023-12-05T12:53:05+01:00</dcterms:created>
  <dcterms:modified xsi:type="dcterms:W3CDTF">2023-12-05T12:53:05+01:00</dcterms:modified>
</cp:coreProperties>
</file>

<file path=docProps/custom.xml><?xml version="1.0" encoding="utf-8"?>
<Properties xmlns="http://schemas.openxmlformats.org/officeDocument/2006/custom-properties" xmlns:vt="http://schemas.openxmlformats.org/officeDocument/2006/docPropsVTypes"/>
</file>