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 Free Full-Text | Application of Newton&amp;ndash;Raphson Method for Computing the Final Air&amp;ndash;Water Interface Location in a Pipe Water Filling</w:t>
      </w:r>
      <w:br/>
      <w:hyperlink r:id="rId7" w:history="1">
        <w:r>
          <w:rPr>
            <w:color w:val="2980b9"/>
            <w:u w:val="single"/>
          </w:rPr>
          <w:t xml:space="preserve">https://www.mdpi.com/2073-4441/15/7/1304</w:t>
        </w:r>
      </w:hyperlink>
    </w:p>
    <w:p>
      <w:pPr>
        <w:pStyle w:val="Heading1"/>
      </w:pPr>
      <w:bookmarkStart w:id="2" w:name="_Toc2"/>
      <w:r>
        <w:t>Article summary:</w:t>
      </w:r>
      <w:bookmarkEnd w:id="2"/>
    </w:p>
    <w:p>
      <w:pPr>
        <w:jc w:val="both"/>
      </w:pPr>
      <w:r>
        <w:rPr/>
        <w:t xml:space="preserve">1. Air trapped in pipelines can lead to pressure surges, decreased flow rates, increased energy consumption, and other complications.</w:t>
      </w:r>
    </w:p>
    <w:p>
      <w:pPr>
        <w:jc w:val="both"/>
      </w:pPr>
      <w:r>
        <w:rPr/>
        <w:t xml:space="preserve">2. Air removal strategies such as air release valves (ARVs) are commonly used to prevent the accumulation of air within hydraulic systems.</w:t>
      </w:r>
    </w:p>
    <w:p>
      <w:pPr>
        <w:jc w:val="both"/>
      </w:pPr>
      <w:r>
        <w:rPr/>
        <w:t xml:space="preserve">3. Numerical models, particularly 1D models, are utilized to predict pressure surges and other hydraulic transient events that may occur in the system during water filling operations. The calculation of the final air-water interface location is important in practical applications.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该文章主要探讨了水管道中空气的存在对系统运行和能源消耗的影响，以及如何选择合适的空气排放策略。然而，该文章存在以下问题：</w:t>
      </w:r>
    </w:p>
    <w:p>
      <w:pPr>
        <w:jc w:val="both"/>
      </w:pPr>
      <w:r>
        <w:rPr/>
        <w:t xml:space="preserve"/>
      </w:r>
    </w:p>
    <w:p>
      <w:pPr>
        <w:jc w:val="both"/>
      </w:pPr>
      <w:r>
        <w:rPr/>
        <w:t xml:space="preserve">1. 偏见来源：该文章没有提到空气在水管道中的一些积极作用，例如可以减少水锈和腐蚀等问题。</w:t>
      </w:r>
    </w:p>
    <w:p>
      <w:pPr>
        <w:jc w:val="both"/>
      </w:pPr>
      <w:r>
        <w:rPr/>
        <w:t xml:space="preserve"/>
      </w:r>
    </w:p>
    <w:p>
      <w:pPr>
        <w:jc w:val="both"/>
      </w:pPr>
      <w:r>
        <w:rPr/>
        <w:t xml:space="preserve">2. 片面报道：该文章只关注了空气在水管道中的负面影响，而忽略了其他可能导致压力波动和能源浪费的因素。</w:t>
      </w:r>
    </w:p>
    <w:p>
      <w:pPr>
        <w:jc w:val="both"/>
      </w:pPr>
      <w:r>
        <w:rPr/>
        <w:t xml:space="preserve"/>
      </w:r>
    </w:p>
    <w:p>
      <w:pPr>
        <w:jc w:val="both"/>
      </w:pPr>
      <w:r>
        <w:rPr/>
        <w:t xml:space="preserve">3. 无根据的主张：该文章声称“两相瞬态流无法避免”，但并未提供足够证据支持这一观点。</w:t>
      </w:r>
    </w:p>
    <w:p>
      <w:pPr>
        <w:jc w:val="both"/>
      </w:pPr>
      <w:r>
        <w:rPr/>
        <w:t xml:space="preserve"/>
      </w:r>
    </w:p>
    <w:p>
      <w:pPr>
        <w:jc w:val="both"/>
      </w:pPr>
      <w:r>
        <w:rPr/>
        <w:t xml:space="preserve">4. 缺失考虑点：该文章没有考虑到不同地区、不同类型的水管道系统可能需要采取不同的空气排放策略。</w:t>
      </w:r>
    </w:p>
    <w:p>
      <w:pPr>
        <w:jc w:val="both"/>
      </w:pPr>
      <w:r>
        <w:rPr/>
        <w:t xml:space="preserve"/>
      </w:r>
    </w:p>
    <w:p>
      <w:pPr>
        <w:jc w:val="both"/>
      </w:pPr>
      <w:r>
        <w:rPr/>
        <w:t xml:space="preserve">5. 主张缺失证据：该文章提出了使用牛顿-拉弗森方法计算最终空气-水界面位置的方法，但并未提供足够证据证明其有效性。</w:t>
      </w:r>
    </w:p>
    <w:p>
      <w:pPr>
        <w:jc w:val="both"/>
      </w:pPr>
      <w:r>
        <w:rPr/>
        <w:t xml:space="preserve"/>
      </w:r>
    </w:p>
    <w:p>
      <w:pPr>
        <w:jc w:val="both"/>
      </w:pPr>
      <w:r>
        <w:rPr/>
        <w:t xml:space="preserve">6. 未探索反驳：该文章没有探讨其他学者对于所提出观点和方法的反驳或争议。</w:t>
      </w:r>
    </w:p>
    <w:p>
      <w:pPr>
        <w:jc w:val="both"/>
      </w:pPr>
      <w:r>
        <w:rPr/>
        <w:t xml:space="preserve"/>
      </w:r>
    </w:p>
    <w:p>
      <w:pPr>
        <w:jc w:val="both"/>
      </w:pPr>
      <w:r>
        <w:rPr/>
        <w:t xml:space="preserve">7. 宣传内容：该文章似乎更多地是为某些产品或服务做宣传，而非客观地探讨问题和解决方案。</w:t>
      </w:r>
    </w:p>
    <w:p>
      <w:pPr>
        <w:jc w:val="both"/>
      </w:pPr>
      <w:r>
        <w:rPr/>
        <w:t xml:space="preserve"/>
      </w:r>
    </w:p>
    <w:p>
      <w:pPr>
        <w:jc w:val="both"/>
      </w:pPr>
      <w:r>
        <w:rPr/>
        <w:t xml:space="preserve">综上所述，该文章存在一些偏见、片面报道、无根据的主张、缺失考虑点和证据不足等问题。读者需要对其内容进行更加批判性的思考和分析。</w:t>
      </w:r>
    </w:p>
    <w:p>
      <w:pPr>
        <w:pStyle w:val="Heading1"/>
      </w:pPr>
      <w:bookmarkStart w:id="5" w:name="_Toc5"/>
      <w:r>
        <w:t>Topics for further research:</w:t>
      </w:r>
      <w:bookmarkEnd w:id="5"/>
    </w:p>
    <w:p>
      <w:pPr>
        <w:spacing w:after="0"/>
        <w:numPr>
          <w:ilvl w:val="0"/>
          <w:numId w:val="2"/>
        </w:numPr>
      </w:pPr>
      <w:r>
        <w:rPr/>
        <w:t xml:space="preserve">Positive effects of air in water pipelines
</w:t>
      </w:r>
    </w:p>
    <w:p>
      <w:pPr>
        <w:spacing w:after="0"/>
        <w:numPr>
          <w:ilvl w:val="0"/>
          <w:numId w:val="2"/>
        </w:numPr>
      </w:pPr>
      <w:r>
        <w:rPr/>
        <w:t xml:space="preserve">Other factors affecting pressure fluctuations and energy waste in pipelines
</w:t>
      </w:r>
    </w:p>
    <w:p>
      <w:pPr>
        <w:spacing w:after="0"/>
        <w:numPr>
          <w:ilvl w:val="0"/>
          <w:numId w:val="2"/>
        </w:numPr>
      </w:pPr>
      <w:r>
        <w:rPr/>
        <w:t xml:space="preserve">Evidence supporting the claim that two-phase transient flow is unavoidable
</w:t>
      </w:r>
    </w:p>
    <w:p>
      <w:pPr>
        <w:spacing w:after="0"/>
        <w:numPr>
          <w:ilvl w:val="0"/>
          <w:numId w:val="2"/>
        </w:numPr>
      </w:pPr>
      <w:r>
        <w:rPr/>
        <w:t xml:space="preserve">Different air discharge strategies for different types of water pipeline systems
</w:t>
      </w:r>
    </w:p>
    <w:p>
      <w:pPr>
        <w:spacing w:after="0"/>
        <w:numPr>
          <w:ilvl w:val="0"/>
          <w:numId w:val="2"/>
        </w:numPr>
      </w:pPr>
      <w:r>
        <w:rPr/>
        <w:t xml:space="preserve">Evidence for the effectiveness of the Newton-Raphson method for calculating air-water interface position
</w:t>
      </w:r>
    </w:p>
    <w:p>
      <w:pPr>
        <w:numPr>
          <w:ilvl w:val="0"/>
          <w:numId w:val="2"/>
        </w:numPr>
      </w:pPr>
      <w:r>
        <w:rPr/>
        <w:t xml:space="preserve">Counterarguments or controversies regarding the proposed viewpoints and methods</w:t>
      </w:r>
    </w:p>
    <w:p>
      <w:pPr>
        <w:pStyle w:val="Heading1"/>
      </w:pPr>
      <w:bookmarkStart w:id="6" w:name="_Toc6"/>
      <w:r>
        <w:t>Report location:</w:t>
      </w:r>
      <w:bookmarkEnd w:id="6"/>
    </w:p>
    <w:p>
      <w:hyperlink r:id="rId8" w:history="1">
        <w:r>
          <w:rPr>
            <w:color w:val="2980b9"/>
            <w:u w:val="single"/>
          </w:rPr>
          <w:t xml:space="preserve">https://www.fullpicture.app/item/8050a2eac2fcbf9d6dd4291e2d3031ff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DBF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41/15/7/1304" TargetMode="External"/><Relationship Id="rId8" Type="http://schemas.openxmlformats.org/officeDocument/2006/relationships/hyperlink" Target="https://www.fullpicture.app/item/8050a2eac2fcbf9d6dd4291e2d3031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2023-12-07T22:05:07+01:00</dcterms:created>
  <dcterms:modified xsi:type="dcterms:W3CDTF">2023-12-07T22:05:07+01:00</dcterms:modified>
</cp:coreProperties>
</file>

<file path=docProps/custom.xml><?xml version="1.0" encoding="utf-8"?>
<Properties xmlns="http://schemas.openxmlformats.org/officeDocument/2006/custom-properties" xmlns:vt="http://schemas.openxmlformats.org/officeDocument/2006/docPropsVTypes"/>
</file>